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93BD3" w:rsidR="00D019F0" w:rsidP="007109D6" w:rsidRDefault="00D019F0" w14:paraId="76043DAB" w14:textId="2789F11C">
      <w:pPr>
        <w:pStyle w:val="berschrift2"/>
      </w:pPr>
      <w:r w:rsidRPr="00E93BD3">
        <w:t>0</w:t>
      </w:r>
      <w:r w:rsidR="005E574B">
        <w:t>3</w:t>
      </w:r>
      <w:r w:rsidRPr="00E93BD3">
        <w:t xml:space="preserve"> </w:t>
      </w:r>
      <w:r w:rsidRPr="00E93BD3" w:rsidR="00E93BD3">
        <w:t xml:space="preserve">Hidden Codes </w:t>
      </w:r>
      <w:r w:rsidRPr="00E93BD3">
        <w:t xml:space="preserve">| </w:t>
      </w:r>
      <w:r w:rsidR="007132C9">
        <w:t>Projekttag</w:t>
      </w:r>
    </w:p>
    <w:p w:rsidRPr="007109D6" w:rsidR="00D019F0" w:rsidP="007109D6" w:rsidRDefault="00D07F59" w14:paraId="1BBEC4C1" w14:textId="5D69BB30">
      <w:pPr>
        <w:pStyle w:val="berschrift1"/>
      </w:pPr>
      <w:r w:rsidRPr="007109D6">
        <w:t>Verlaufspl</w:t>
      </w:r>
      <w:r w:rsidR="007132C9">
        <w:t>an</w:t>
      </w:r>
    </w:p>
    <w:p w:rsidR="008854B8" w:rsidP="00B13F99" w:rsidRDefault="008854B8" w14:paraId="2A53B409" w14:textId="77777777"/>
    <w:p w:rsidR="00CC5B19" w:rsidP="00CC5B19" w:rsidRDefault="00CC5B19" w14:paraId="34B1B68B" w14:textId="77777777"/>
    <w:p w:rsidRPr="00CC5B19" w:rsidR="00CC5B19" w:rsidP="00CC5B19" w:rsidRDefault="00CC5B19" w14:paraId="42C708F2" w14:textId="77777777">
      <w:pPr>
        <w:sectPr w:rsidRPr="00CC5B19" w:rsidR="00CC5B19" w:rsidSect="00A903C1">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1531" w:left="851" w:header="499" w:footer="1418" w:gutter="0"/>
          <w:cols w:space="708"/>
          <w:docGrid w:linePitch="360"/>
        </w:sectPr>
      </w:pPr>
    </w:p>
    <w:p w:rsidRPr="007109D6" w:rsidR="007109D6" w:rsidP="007109D6" w:rsidRDefault="007109D6" w14:paraId="6D0C1C11" w14:textId="72C17F63">
      <w:pPr>
        <w:pStyle w:val="berschrift3"/>
      </w:pPr>
      <w:r w:rsidRPr="007109D6">
        <w:t>Sekundarstufe I/Gymnasium – Wirtschaft-Politik, Klasse 7</w:t>
      </w:r>
    </w:p>
    <w:p w:rsidRPr="00B13F99" w:rsidR="002029A5" w:rsidP="002029A5" w:rsidRDefault="002029A5" w14:paraId="26631CC7" w14:textId="77777777"/>
    <w:p w:rsidRPr="007109D6" w:rsidR="007109D6" w:rsidP="007109D6" w:rsidRDefault="007109D6" w14:paraId="2B9F3C7A" w14:textId="77777777">
      <w:pPr>
        <w:pStyle w:val="Standardklein"/>
        <w:rPr>
          <w:b/>
        </w:rPr>
      </w:pPr>
      <w:r w:rsidRPr="007109D6">
        <w:rPr>
          <w:b/>
        </w:rPr>
        <w:t>Inhaltsfeld 2: Sicherung und Weiterentwicklung der Demokratie</w:t>
      </w:r>
    </w:p>
    <w:p w:rsidR="002029A5" w:rsidP="00D32BA5" w:rsidRDefault="002029A5" w14:paraId="712FFF93" w14:textId="1A8D35C1">
      <w:pPr>
        <w:pStyle w:val="Standardklein"/>
      </w:pPr>
      <w:r>
        <w:t>Die Schülerinnen und Schüler</w:t>
      </w:r>
      <w:r w:rsidR="0045439B">
        <w:t xml:space="preserve"> …</w:t>
      </w:r>
    </w:p>
    <w:p w:rsidR="005153F8" w:rsidP="005153F8" w:rsidRDefault="005153F8" w14:paraId="64E6766D" w14:textId="35367C79">
      <w:pPr>
        <w:pStyle w:val="Aufzhlungklein"/>
      </w:pPr>
      <w:r w:rsidRPr="005153F8">
        <w:t>erläutern Ursachen, Merkmale und Erscheinungsformen von Extremismus, Antisemitismus und gruppenbezogener Menschenfeindlichkeit (SK)</w:t>
      </w:r>
    </w:p>
    <w:p w:rsidR="007109D6" w:rsidP="007109D6" w:rsidRDefault="007109D6" w14:paraId="72A65262" w14:textId="1A19A548">
      <w:pPr>
        <w:pStyle w:val="Aufzhlungklein"/>
      </w:pPr>
      <w:r>
        <w:t>benennen Formen, Chancen und Grenzen zivilgesellschaftlicher Partizipation (SK)</w:t>
      </w:r>
    </w:p>
    <w:p w:rsidR="007109D6" w:rsidP="007109D6" w:rsidRDefault="007109D6" w14:paraId="71B36160" w14:textId="77777777">
      <w:pPr>
        <w:pStyle w:val="Aufzhlungklein"/>
      </w:pPr>
      <w:r w:rsidRPr="006077A0">
        <w:t>erläutern die Bedeutung medialer Einflüsse auf den Willensbildungsprozess</w:t>
      </w:r>
      <w:r>
        <w:t xml:space="preserve"> (SK)</w:t>
      </w:r>
    </w:p>
    <w:p w:rsidRPr="006077A0" w:rsidR="007109D6" w:rsidP="007109D6" w:rsidRDefault="007109D6" w14:paraId="09AB8FBF" w14:textId="77777777">
      <w:pPr>
        <w:pStyle w:val="Aufzhlungklein"/>
      </w:pPr>
      <w:r w:rsidRPr="006077A0">
        <w:t>diskutieren Chancen und Risiken digitaler Medien im Hinblick auf den politischen Willensbildungsprozess</w:t>
      </w:r>
      <w:r>
        <w:t xml:space="preserve"> (UK)</w:t>
      </w:r>
    </w:p>
    <w:p w:rsidR="002029A5" w:rsidP="00821170" w:rsidRDefault="002029A5" w14:paraId="34F7364A" w14:textId="77777777">
      <w:pPr>
        <w:pStyle w:val="Standardklein"/>
      </w:pPr>
    </w:p>
    <w:p w:rsidRPr="00821170" w:rsidR="00821170" w:rsidP="00821170" w:rsidRDefault="00821170" w14:paraId="239301B0" w14:textId="77777777">
      <w:pPr>
        <w:pStyle w:val="Standardklein"/>
      </w:pPr>
    </w:p>
    <w:p w:rsidRPr="007109D6" w:rsidR="007109D6" w:rsidP="007109D6" w:rsidRDefault="007109D6" w14:paraId="4C66C0A6" w14:textId="77777777">
      <w:pPr>
        <w:pStyle w:val="Standardklein"/>
        <w:rPr>
          <w:b/>
          <w:bCs w:val="0"/>
        </w:rPr>
      </w:pPr>
      <w:r w:rsidRPr="007109D6">
        <w:rPr>
          <w:b/>
          <w:bCs w:val="0"/>
        </w:rPr>
        <w:t>Inhaltsfeld 4: Identität und Lebensgestaltung</w:t>
      </w:r>
    </w:p>
    <w:p w:rsidR="002029A5" w:rsidP="00D32BA5" w:rsidRDefault="002029A5" w14:paraId="62F9664F" w14:textId="187CD6A3">
      <w:pPr>
        <w:pStyle w:val="Standardklein"/>
      </w:pPr>
      <w:r>
        <w:t>Die Schülerinnen und Schüler</w:t>
      </w:r>
      <w:r w:rsidR="0045439B">
        <w:t xml:space="preserve"> …</w:t>
      </w:r>
    </w:p>
    <w:p w:rsidRPr="00EF757F" w:rsidR="007109D6" w:rsidP="007109D6" w:rsidRDefault="007109D6" w14:paraId="082EFC35" w14:textId="4A41D228">
      <w:pPr>
        <w:pStyle w:val="Aufzhlungklein"/>
      </w:pPr>
      <w:r w:rsidRPr="00EF757F">
        <w:t xml:space="preserve">erklären den Einfluss sozialer Erwartungen auf die Identitätsbildung </w:t>
      </w:r>
      <w:r w:rsidR="0045439B">
        <w:br/>
      </w:r>
      <w:r w:rsidRPr="00EF757F">
        <w:t>von Jugendlichen (SK)</w:t>
      </w:r>
    </w:p>
    <w:p w:rsidR="007109D6" w:rsidP="007109D6" w:rsidRDefault="007109D6" w14:paraId="0D8E22A6" w14:textId="77777777">
      <w:pPr>
        <w:pStyle w:val="Aufzhlungklein"/>
      </w:pPr>
      <w:r w:rsidRPr="006077A0">
        <w:t>beschreiben den Wandel der Wertorientierungen von Jugendlichen</w:t>
      </w:r>
      <w:r>
        <w:t xml:space="preserve"> (SK)</w:t>
      </w:r>
    </w:p>
    <w:p w:rsidR="007109D6" w:rsidP="007109D6" w:rsidRDefault="007109D6" w14:paraId="20D3DFEC" w14:textId="77777777">
      <w:pPr>
        <w:pStyle w:val="Aufzhlungklein"/>
      </w:pPr>
      <w:r>
        <w:t>beschreiben Gemeinsamkeiten und Unterschiede von Werten, Normen und Gesetzen (SK)</w:t>
      </w:r>
    </w:p>
    <w:p w:rsidR="007109D6" w:rsidP="007109D6" w:rsidRDefault="007109D6" w14:paraId="7B421B40" w14:textId="5A2823B8">
      <w:pPr>
        <w:pStyle w:val="Aufzhlungklein"/>
      </w:pPr>
      <w:r w:rsidRPr="006077A0">
        <w:t xml:space="preserve">beurteilen die Bedeutung digitaler Medien für die Identitätsbildung </w:t>
      </w:r>
      <w:r w:rsidR="0045439B">
        <w:br/>
      </w:r>
      <w:r w:rsidRPr="006077A0">
        <w:t>von Jugendlichen</w:t>
      </w:r>
      <w:r>
        <w:t xml:space="preserve"> (UK)</w:t>
      </w:r>
    </w:p>
    <w:tbl>
      <w:tblPr>
        <w:tblStyle w:val="SMUGGTabelleHinweis"/>
        <w:tblpPr w:leftFromText="141" w:rightFromText="141" w:vertAnchor="text" w:horzAnchor="margin" w:tblpXSpec="right" w:tblpY="620"/>
        <w:tblW w:w="7428" w:type="dxa"/>
        <w:tblLook w:val="04A0" w:firstRow="1" w:lastRow="0" w:firstColumn="1" w:lastColumn="0" w:noHBand="0" w:noVBand="1"/>
      </w:tblPr>
      <w:tblGrid>
        <w:gridCol w:w="7428"/>
      </w:tblGrid>
      <w:tr w:rsidRPr="00A921DD" w:rsidR="00D75343" w:rsidTr="005924BC" w14:paraId="0419CC8D" w14:textId="77777777">
        <w:tc>
          <w:tcPr>
            <w:tcW w:w="7428" w:type="dxa"/>
          </w:tcPr>
          <w:p w:rsidRPr="004C70EB" w:rsidR="00D75343" w:rsidP="005924BC" w:rsidRDefault="00D75343" w14:paraId="25AC1EFC" w14:textId="77777777">
            <w:pPr>
              <w:pStyle w:val="Aufzhlungklein"/>
              <w:numPr>
                <w:ilvl w:val="0"/>
                <w:numId w:val="0"/>
              </w:numPr>
            </w:pPr>
            <w:r w:rsidRPr="004C70EB">
              <w:rPr>
                <w:rStyle w:val="Bold"/>
              </w:rPr>
              <w:t xml:space="preserve">Hinweis zur </w:t>
            </w:r>
            <w:r>
              <w:rPr>
                <w:rStyle w:val="Bold"/>
              </w:rPr>
              <w:t>Dauer</w:t>
            </w:r>
          </w:p>
          <w:p w:rsidRPr="00A921DD" w:rsidR="00D75343" w:rsidP="005924BC" w:rsidRDefault="00D75343" w14:paraId="572D68C9" w14:textId="77777777">
            <w:pPr>
              <w:pStyle w:val="Aufzhlungklein"/>
              <w:numPr>
                <w:ilvl w:val="0"/>
                <w:numId w:val="0"/>
              </w:numPr>
            </w:pPr>
            <w:r w:rsidRPr="00E03EEE">
              <w:t xml:space="preserve">Der Projekttag ist auf eine Dauer von </w:t>
            </w:r>
            <w:r>
              <w:t>vier</w:t>
            </w:r>
            <w:r w:rsidRPr="00E03EEE">
              <w:t xml:space="preserve"> Stunden ausgelegt, </w:t>
            </w:r>
            <w:r>
              <w:t>k</w:t>
            </w:r>
            <w:r w:rsidRPr="00A921DD">
              <w:t xml:space="preserve">ann aber </w:t>
            </w:r>
            <w:r>
              <w:t>bei der Berücksichtigung von Pausenzeiten auch innerhalb von fünf Stunden durchgeführt werden</w:t>
            </w:r>
            <w:r w:rsidRPr="00A921DD">
              <w:t>.</w:t>
            </w:r>
            <w:r>
              <w:t xml:space="preserve"> </w:t>
            </w:r>
            <w:r w:rsidRPr="004C7EF1">
              <w:t>Die Durchführung innerhalb von fünf Stunden wird daher empfohlen.</w:t>
            </w:r>
          </w:p>
        </w:tc>
      </w:tr>
    </w:tbl>
    <w:p w:rsidR="007109D6" w:rsidP="007109D6" w:rsidRDefault="007109D6" w14:paraId="321C6122" w14:textId="77777777">
      <w:pPr>
        <w:pStyle w:val="Aufzhlungklein"/>
      </w:pPr>
      <w:r>
        <w:t>diskutieren unterschiedliche Maßnahmen zur Bekämpfung von Jugendkriminalität sowie Cybergewalt und -kriminalität (UK)</w:t>
      </w:r>
    </w:p>
    <w:p w:rsidR="00CC5B19" w:rsidP="000800AB" w:rsidRDefault="007109D6" w14:paraId="71EF80A3" w14:textId="0824F637">
      <w:pPr>
        <w:pStyle w:val="Aufzhlungklein"/>
      </w:pPr>
      <w:r>
        <w:t xml:space="preserve">beurteilen die Bedeutung sozialen Engagements für die Identitätsbildung und </w:t>
      </w:r>
      <w:r w:rsidR="0045439B">
        <w:br/>
      </w:r>
      <w:r>
        <w:t>für die Gesellschaft (UK)</w:t>
      </w:r>
    </w:p>
    <w:p w:rsidRPr="000C23F2" w:rsidR="000C23F2" w:rsidP="000C23F2" w:rsidRDefault="000C23F2" w14:paraId="1B5C213A" w14:textId="77777777"/>
    <w:p w:rsidR="007109D6" w:rsidP="00CC5B19" w:rsidRDefault="00533100" w14:paraId="673E28E4" w14:textId="23324819">
      <w:pPr>
        <w:pStyle w:val="berschrift3"/>
      </w:pPr>
      <w:r w:rsidRPr="00C62965">
        <w:rPr>
          <w:rFonts w:cs="Times New Roman (Textkörper CS)" w:eastAsiaTheme="minorHAnsi"/>
          <w:b w:val="0"/>
          <w:color w:val="auto"/>
          <w:szCs w:val="24"/>
        </w:rPr>
        <w:br w:type="column"/>
      </w:r>
      <w:r w:rsidRPr="007E76A7" w:rsidR="007109D6">
        <w:t xml:space="preserve">Sekundarstufe I/Gesamtschule – Gesellschaftslehre, Klasse </w:t>
      </w:r>
      <w:r w:rsidR="007109D6">
        <w:t>7 (fächerintegriert)</w:t>
      </w:r>
    </w:p>
    <w:p w:rsidR="007109D6" w:rsidP="007109D6" w:rsidRDefault="007109D6" w14:paraId="23528EAB" w14:textId="77777777"/>
    <w:p w:rsidR="00AF77B6" w:rsidP="00E55251" w:rsidRDefault="00AF77B6" w14:paraId="038BA2CF" w14:textId="77777777">
      <w:pPr>
        <w:pStyle w:val="Standardklein"/>
        <w:rPr>
          <w:b/>
          <w:bCs w:val="0"/>
        </w:rPr>
      </w:pPr>
      <w:r w:rsidRPr="00AF77B6">
        <w:rPr>
          <w:b/>
          <w:bCs w:val="0"/>
        </w:rPr>
        <w:t>Inhaltsfeld 2: Sicherung und Weiterentwicklung der Demokratie</w:t>
      </w:r>
    </w:p>
    <w:p w:rsidRPr="007109D6" w:rsidR="00E55251" w:rsidP="00E55251" w:rsidRDefault="00E55251" w14:paraId="2FDFDF6C" w14:textId="5538EA91">
      <w:pPr>
        <w:pStyle w:val="Standardklein"/>
      </w:pPr>
      <w:r>
        <w:t>Die Schülerinnen und Schüler …</w:t>
      </w:r>
    </w:p>
    <w:p w:rsidRPr="00780BF2" w:rsidR="00780BF2" w:rsidP="00780BF2" w:rsidRDefault="00780BF2" w14:paraId="3C184F3C" w14:textId="77777777">
      <w:pPr>
        <w:pStyle w:val="Aufzhlungklein"/>
      </w:pPr>
      <w:r w:rsidRPr="00780BF2">
        <w:t>erläutern Ursachen, Merkmale und Erscheinungsformen von Extremismus, Antisemitismus und gruppenbezogener Menschenfeindlichkeit (SK)</w:t>
      </w:r>
    </w:p>
    <w:p w:rsidRPr="00780BF2" w:rsidR="00780BF2" w:rsidP="00780BF2" w:rsidRDefault="00780BF2" w14:paraId="0BA47236" w14:textId="77777777">
      <w:pPr>
        <w:pStyle w:val="Aufzhlungklein"/>
      </w:pPr>
      <w:r w:rsidRPr="00780BF2">
        <w:t>benennen Formen, Chancen und Grenzen zivilgesellschaftlicher Partizipation (SK)</w:t>
      </w:r>
    </w:p>
    <w:p w:rsidR="00E55251" w:rsidP="007109D6" w:rsidRDefault="00E55251" w14:paraId="6578F193" w14:textId="77777777"/>
    <w:p w:rsidRPr="007109D6" w:rsidR="00E55251" w:rsidP="007109D6" w:rsidRDefault="00E55251" w14:paraId="6E2BB717" w14:textId="77777777"/>
    <w:p w:rsidRPr="007109D6" w:rsidR="007109D6" w:rsidP="007109D6" w:rsidRDefault="007109D6" w14:paraId="599ABAFB" w14:textId="77777777">
      <w:pPr>
        <w:pStyle w:val="Standardklein"/>
        <w:rPr>
          <w:b/>
          <w:bCs w:val="0"/>
        </w:rPr>
      </w:pPr>
      <w:r w:rsidRPr="007109D6">
        <w:rPr>
          <w:b/>
          <w:bCs w:val="0"/>
        </w:rPr>
        <w:t>Inhaltsfeld 5: Individuum und Gesellschaft</w:t>
      </w:r>
    </w:p>
    <w:p w:rsidRPr="007109D6" w:rsidR="007109D6" w:rsidP="00CC5B19" w:rsidRDefault="007109D6" w14:paraId="6A20D241" w14:textId="401AB7EF">
      <w:pPr>
        <w:pStyle w:val="Standardklein"/>
      </w:pPr>
      <w:r>
        <w:t>Die Schülerinnen und Schüler</w:t>
      </w:r>
      <w:r w:rsidR="0045439B">
        <w:t xml:space="preserve"> …</w:t>
      </w:r>
    </w:p>
    <w:p w:rsidR="007109D6" w:rsidP="00CC5B19" w:rsidRDefault="007109D6" w14:paraId="67F0FCB5" w14:textId="5C0F1913">
      <w:pPr>
        <w:pStyle w:val="Aufzhlungklein"/>
      </w:pPr>
      <w:r w:rsidRPr="008B2F1B">
        <w:t xml:space="preserve">erklären den Einfluss sozialer Erwartungen auf die Identitätsbildung </w:t>
      </w:r>
      <w:r w:rsidR="0045439B">
        <w:br/>
      </w:r>
      <w:r w:rsidRPr="008B2F1B">
        <w:t xml:space="preserve">von Jugendlichen </w:t>
      </w:r>
      <w:r>
        <w:t>(SK)</w:t>
      </w:r>
    </w:p>
    <w:p w:rsidR="007109D6" w:rsidP="00CC5B19" w:rsidRDefault="007109D6" w14:paraId="231BAAAF" w14:textId="77777777">
      <w:pPr>
        <w:pStyle w:val="Aufzhlungklein"/>
      </w:pPr>
      <w:r w:rsidRPr="008B2F1B">
        <w:t>beschreiben die Vielfalt der Wertorientierungen von Jugendlichen</w:t>
      </w:r>
      <w:r>
        <w:t xml:space="preserve"> (SK)</w:t>
      </w:r>
    </w:p>
    <w:p w:rsidR="007109D6" w:rsidP="00CC5B19" w:rsidRDefault="007109D6" w14:paraId="776FC9DF" w14:textId="77777777">
      <w:pPr>
        <w:pStyle w:val="Aufzhlungklein"/>
      </w:pPr>
      <w:r w:rsidRPr="008B2F1B">
        <w:t>beurteilen die Herausforderungen und Chancen einer vielfältigen Gesellschaft (Diversität)</w:t>
      </w:r>
      <w:r>
        <w:t xml:space="preserve"> (UK)</w:t>
      </w:r>
    </w:p>
    <w:p w:rsidR="007109D6" w:rsidP="00CC5B19" w:rsidRDefault="007109D6" w14:paraId="16A06919" w14:textId="018C1E80">
      <w:pPr>
        <w:pStyle w:val="Aufzhlungklein"/>
      </w:pPr>
      <w:r w:rsidRPr="008B2F1B">
        <w:t xml:space="preserve">beurteilen die Bedeutung sozialen Engagements für die Identitätsbildung und </w:t>
      </w:r>
      <w:r w:rsidR="0045439B">
        <w:br/>
      </w:r>
      <w:r w:rsidRPr="008B2F1B">
        <w:t>für die Gesellschaft</w:t>
      </w:r>
      <w:r>
        <w:t xml:space="preserve"> (UK)</w:t>
      </w:r>
    </w:p>
    <w:p w:rsidR="002029A5" w:rsidP="00CC5B19" w:rsidRDefault="007109D6" w14:paraId="5C454C84" w14:textId="22ECABF1">
      <w:pPr>
        <w:pStyle w:val="Aufzhlungklein"/>
      </w:pPr>
      <w:r w:rsidRPr="008B2F1B">
        <w:t>diskutieren unterschiedliche Maßnahmen zur Bekämpfung von Jugendkriminalität sowie Cybergewalt und -kriminalität</w:t>
      </w:r>
      <w:r>
        <w:t xml:space="preserve"> (UK)</w:t>
      </w:r>
    </w:p>
    <w:p w:rsidRPr="00CC5B19" w:rsidR="00CC5B19" w:rsidP="00CC5B19" w:rsidRDefault="00CC5B19" w14:paraId="68AEF471" w14:textId="33F822D5">
      <w:pPr>
        <w:sectPr w:rsidRPr="00CC5B19" w:rsidR="00CC5B19" w:rsidSect="00A903C1">
          <w:type w:val="continuous"/>
          <w:pgSz w:w="16838" w:h="11906" w:orient="landscape"/>
          <w:pgMar w:top="567" w:right="851" w:bottom="1531" w:left="851" w:header="499" w:footer="1418" w:gutter="0"/>
          <w:cols w:space="284" w:num="2"/>
          <w:docGrid w:linePitch="360"/>
        </w:sectPr>
      </w:pPr>
    </w:p>
    <w:p w:rsidRPr="00C62965" w:rsidR="00866ABF" w:rsidP="00C62965" w:rsidRDefault="00866ABF" w14:paraId="3EC1C413" w14:textId="181DC887">
      <w:r>
        <w:br w:type="page"/>
      </w:r>
    </w:p>
    <w:p w:rsidR="009E0042" w:rsidP="007A2BD2" w:rsidRDefault="00F73A7F" w14:paraId="12E763D6" w14:textId="5A152708">
      <w:pPr>
        <w:rPr>
          <w:lang w:eastAsia="de-DE"/>
        </w:rPr>
      </w:pPr>
      <w:r w:rsidRPr="00F73A7F">
        <w:rPr>
          <w:rFonts w:eastAsiaTheme="majorEastAsia" w:cstheme="majorBidi"/>
          <w:b/>
          <w:color w:val="5F5B55" w:themeColor="text2"/>
          <w:szCs w:val="28"/>
        </w:rPr>
        <w:t>Projekttag zu „</w:t>
      </w:r>
      <w:r>
        <w:rPr>
          <w:rFonts w:eastAsiaTheme="majorEastAsia" w:cstheme="majorBidi"/>
          <w:b/>
          <w:color w:val="5F5B55" w:themeColor="text2"/>
          <w:szCs w:val="28"/>
        </w:rPr>
        <w:t>Hidden Codes</w:t>
      </w:r>
      <w:r w:rsidRPr="00F73A7F">
        <w:rPr>
          <w:rFonts w:eastAsiaTheme="majorEastAsia" w:cstheme="majorBidi"/>
          <w:b/>
          <w:color w:val="5F5B55" w:themeColor="text2"/>
          <w:szCs w:val="28"/>
        </w:rPr>
        <w:t>“</w:t>
      </w:r>
    </w:p>
    <w:p w:rsidR="0058079B" w:rsidP="007A2BD2" w:rsidRDefault="0058079B" w14:paraId="69B711EB" w14:textId="77777777">
      <w:pPr>
        <w:rPr>
          <w:lang w:eastAsia="de-DE"/>
        </w:rPr>
      </w:pPr>
    </w:p>
    <w:p w:rsidR="007A2BD2" w:rsidP="00D32BA5" w:rsidRDefault="007A2BD2" w14:paraId="09B5075F" w14:textId="77777777">
      <w:pPr>
        <w:pStyle w:val="Standardklein"/>
      </w:pPr>
      <w:r>
        <w:rPr>
          <w:b/>
        </w:rPr>
        <w:t>Minimalziel:</w:t>
      </w:r>
      <w:r>
        <w:t xml:space="preserve"> Die Schülerinnen und Schüler …</w:t>
      </w:r>
    </w:p>
    <w:p w:rsidR="007A2BD2" w:rsidP="00335FDE" w:rsidRDefault="00335FDE" w14:paraId="7C804718" w14:textId="2C63E126">
      <w:pPr>
        <w:pStyle w:val="Aufzhlungklein"/>
        <w:rPr>
          <w:lang w:eastAsia="de-DE"/>
        </w:rPr>
      </w:pPr>
      <w:r>
        <w:rPr>
          <w:lang w:eastAsia="de-DE"/>
        </w:rPr>
        <w:t>setzen sich anhand des Spiels „Hidden Codes“ mit Aspekten muslimischen Lebens sowie unterschiedlichen – auch radikalen – Auslegungsformen auseinander.</w:t>
      </w:r>
    </w:p>
    <w:p w:rsidRPr="000157D5" w:rsidR="000157D5" w:rsidP="000157D5" w:rsidRDefault="000157D5" w14:paraId="0C78ED94" w14:textId="7D4641A0">
      <w:pPr>
        <w:pStyle w:val="Aufzhlungklein"/>
        <w:rPr>
          <w:lang w:eastAsia="de-DE"/>
        </w:rPr>
      </w:pPr>
      <w:r>
        <w:rPr>
          <w:lang w:eastAsia="de-DE"/>
        </w:rPr>
        <w:t>setzen sich mit radikalislamistischen Bewegungen sowie deren Anwerbestrategien gegenüber Jugendlichen auseinander.</w:t>
      </w:r>
    </w:p>
    <w:p w:rsidRPr="00335FDE" w:rsidR="00335FDE" w:rsidP="0058079B" w:rsidRDefault="00335FDE" w14:paraId="27A1FE36" w14:textId="77777777">
      <w:pPr>
        <w:pStyle w:val="Standardklein"/>
        <w:rPr>
          <w:lang w:eastAsia="de-DE"/>
        </w:rPr>
      </w:pPr>
    </w:p>
    <w:p w:rsidR="007A2BD2" w:rsidP="00D32BA5" w:rsidRDefault="007A2BD2" w14:paraId="603468B7" w14:textId="77777777">
      <w:pPr>
        <w:pStyle w:val="Standardklein"/>
        <w:rPr>
          <w:b/>
        </w:rPr>
      </w:pPr>
      <w:r>
        <w:rPr>
          <w:b/>
        </w:rPr>
        <w:t>Maximalziel:</w:t>
      </w:r>
      <w:r>
        <w:t xml:space="preserve"> Die Schülerinnen und Schüler …</w:t>
      </w:r>
    </w:p>
    <w:p w:rsidR="002B716A" w:rsidP="00866ABF" w:rsidRDefault="00335FDE" w14:paraId="1ECD7B79" w14:textId="168FB071">
      <w:pPr>
        <w:pStyle w:val="Aufzhlungklein"/>
        <w:rPr>
          <w:lang w:eastAsia="de-DE"/>
        </w:rPr>
      </w:pPr>
      <w:r w:rsidRPr="007E76A7">
        <w:rPr>
          <w:lang w:eastAsia="de-DE"/>
        </w:rPr>
        <w:t xml:space="preserve">reflektieren </w:t>
      </w:r>
      <w:r>
        <w:rPr>
          <w:lang w:eastAsia="de-DE"/>
        </w:rPr>
        <w:t>Darstellungsformen muslimischer Lebensweisen in Deutschland im kritischen Abgleich mit stereotypen Vorannahmen</w:t>
      </w:r>
      <w:r w:rsidR="00866ABF">
        <w:rPr>
          <w:lang w:eastAsia="de-DE"/>
        </w:rPr>
        <w:t>.</w:t>
      </w:r>
    </w:p>
    <w:p w:rsidRPr="00137223" w:rsidR="00137223" w:rsidP="00137223" w:rsidRDefault="00137223" w14:paraId="1E37B89E" w14:textId="5AB243BD">
      <w:pPr>
        <w:pStyle w:val="Aufzhlungklein"/>
        <w:rPr>
          <w:lang w:eastAsia="de-DE"/>
        </w:rPr>
      </w:pPr>
      <w:r w:rsidRPr="00137223">
        <w:rPr>
          <w:lang w:eastAsia="de-DE"/>
        </w:rPr>
        <w:t>reflektieren Möglichkeiten zur Prävention vor und Unterstützung bei islamistischer Radikalisierung von Jugendlichen.</w:t>
      </w:r>
    </w:p>
    <w:p w:rsidR="00866ABF" w:rsidP="00866ABF" w:rsidRDefault="00866ABF" w14:paraId="76F153DE" w14:textId="77777777">
      <w:pPr>
        <w:rPr>
          <w:lang w:eastAsia="de-DE"/>
        </w:rPr>
      </w:pPr>
    </w:p>
    <w:p w:rsidRPr="00866ABF" w:rsidR="0058079B" w:rsidP="00866ABF" w:rsidRDefault="0058079B" w14:paraId="77D89293" w14:textId="77777777">
      <w:pPr>
        <w:rPr>
          <w:lang w:eastAsia="de-DE"/>
        </w:rPr>
      </w:pPr>
    </w:p>
    <w:tbl>
      <w:tblPr>
        <w:tblStyle w:val="SMUGGTabellemitKopfzeile"/>
        <w:tblW w:w="15132" w:type="dxa"/>
        <w:tblLayout w:type="fixed"/>
        <w:tblLook w:val="04A0" w:firstRow="1" w:lastRow="0" w:firstColumn="1" w:lastColumn="0" w:noHBand="0" w:noVBand="1"/>
      </w:tblPr>
      <w:tblGrid>
        <w:gridCol w:w="879"/>
        <w:gridCol w:w="1412"/>
        <w:gridCol w:w="5023"/>
        <w:gridCol w:w="1576"/>
        <w:gridCol w:w="1531"/>
        <w:gridCol w:w="4711"/>
      </w:tblGrid>
      <w:tr w:rsidRPr="008773A4" w:rsidR="002B716A" w:rsidTr="12D905A6" w14:paraId="591B1717"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879" w:type="dxa"/>
            <w:tcMar/>
          </w:tcPr>
          <w:p w:rsidRPr="000C4015" w:rsidR="002B716A" w:rsidP="00DC44FF" w:rsidRDefault="002B716A" w14:paraId="0256120A" w14:textId="77777777">
            <w:pPr>
              <w:rPr>
                <w:b w:val="0"/>
                <w:bCs/>
                <w:lang w:eastAsia="de-DE"/>
              </w:rPr>
            </w:pPr>
            <w:r w:rsidRPr="000C4015">
              <w:rPr>
                <w:lang w:eastAsia="de-DE"/>
              </w:rPr>
              <w:t>Zeit</w:t>
            </w:r>
          </w:p>
        </w:tc>
        <w:tc>
          <w:tcPr>
            <w:cnfStyle w:val="000000000000" w:firstRow="0" w:lastRow="0" w:firstColumn="0" w:lastColumn="0" w:oddVBand="0" w:evenVBand="0" w:oddHBand="0" w:evenHBand="0" w:firstRowFirstColumn="0" w:firstRowLastColumn="0" w:lastRowFirstColumn="0" w:lastRowLastColumn="0"/>
            <w:tcW w:w="1412" w:type="dxa"/>
            <w:tcMar/>
          </w:tcPr>
          <w:p w:rsidRPr="000C4015" w:rsidR="002B716A" w:rsidP="00DC44FF" w:rsidRDefault="002B716A" w14:paraId="3AFECC65" w14:textId="77777777">
            <w:pPr>
              <w:rPr>
                <w:b w:val="0"/>
                <w:bCs/>
                <w:lang w:eastAsia="de-DE"/>
              </w:rPr>
            </w:pPr>
            <w:r w:rsidRPr="000C4015">
              <w:rPr>
                <w:lang w:eastAsia="de-DE"/>
              </w:rPr>
              <w:t>Phase</w:t>
            </w:r>
          </w:p>
        </w:tc>
        <w:tc>
          <w:tcPr>
            <w:cnfStyle w:val="000000000000" w:firstRow="0" w:lastRow="0" w:firstColumn="0" w:lastColumn="0" w:oddVBand="0" w:evenVBand="0" w:oddHBand="0" w:evenHBand="0" w:firstRowFirstColumn="0" w:firstRowLastColumn="0" w:lastRowFirstColumn="0" w:lastRowLastColumn="0"/>
            <w:tcW w:w="5023" w:type="dxa"/>
            <w:tcMar/>
          </w:tcPr>
          <w:p w:rsidRPr="00343B80" w:rsidR="00343B80" w:rsidP="007215CA" w:rsidRDefault="002B716A" w14:paraId="5BF41276" w14:textId="035648FD">
            <w:pPr>
              <w:rPr>
                <w:lang w:eastAsia="de-DE"/>
              </w:rPr>
            </w:pPr>
            <w:r w:rsidRPr="000C4015">
              <w:rPr>
                <w:lang w:eastAsia="de-DE"/>
              </w:rPr>
              <w:t>Geplanter Stundenverlauf</w:t>
            </w:r>
          </w:p>
        </w:tc>
        <w:tc>
          <w:tcPr>
            <w:cnfStyle w:val="000000000000" w:firstRow="0" w:lastRow="0" w:firstColumn="0" w:lastColumn="0" w:oddVBand="0" w:evenVBand="0" w:oddHBand="0" w:evenHBand="0" w:firstRowFirstColumn="0" w:firstRowLastColumn="0" w:lastRowFirstColumn="0" w:lastRowLastColumn="0"/>
            <w:tcW w:w="1576" w:type="dxa"/>
            <w:tcMar/>
          </w:tcPr>
          <w:p w:rsidRPr="000C4015" w:rsidR="002B716A" w:rsidP="00DC44FF" w:rsidRDefault="002B716A" w14:paraId="3D752C8F" w14:textId="77777777">
            <w:pPr>
              <w:rPr>
                <w:b w:val="0"/>
                <w:bCs/>
                <w:lang w:eastAsia="de-DE"/>
              </w:rPr>
            </w:pPr>
            <w:r w:rsidRPr="000C4015">
              <w:rPr>
                <w:lang w:eastAsia="de-DE"/>
              </w:rPr>
              <w:t>Sozialformen</w:t>
            </w:r>
          </w:p>
        </w:tc>
        <w:tc>
          <w:tcPr>
            <w:cnfStyle w:val="000000000000" w:firstRow="0" w:lastRow="0" w:firstColumn="0" w:lastColumn="0" w:oddVBand="0" w:evenVBand="0" w:oddHBand="0" w:evenHBand="0" w:firstRowFirstColumn="0" w:firstRowLastColumn="0" w:lastRowFirstColumn="0" w:lastRowLastColumn="0"/>
            <w:tcW w:w="1531" w:type="dxa"/>
            <w:tcMar/>
          </w:tcPr>
          <w:p w:rsidRPr="000C4015" w:rsidR="002B716A" w:rsidP="00DC44FF" w:rsidRDefault="002B716A" w14:paraId="533B2ECF" w14:textId="77777777">
            <w:pPr>
              <w:rPr>
                <w:b w:val="0"/>
                <w:bCs/>
                <w:lang w:eastAsia="de-DE"/>
              </w:rPr>
            </w:pPr>
            <w:r w:rsidRPr="000C4015">
              <w:rPr>
                <w:lang w:eastAsia="de-DE"/>
              </w:rPr>
              <w:t>Medien</w:t>
            </w:r>
          </w:p>
        </w:tc>
        <w:tc>
          <w:tcPr>
            <w:cnfStyle w:val="000000000000" w:firstRow="0" w:lastRow="0" w:firstColumn="0" w:lastColumn="0" w:oddVBand="0" w:evenVBand="0" w:oddHBand="0" w:evenHBand="0" w:firstRowFirstColumn="0" w:firstRowLastColumn="0" w:lastRowFirstColumn="0" w:lastRowLastColumn="0"/>
            <w:tcW w:w="4711" w:type="dxa"/>
            <w:tcMar/>
          </w:tcPr>
          <w:p w:rsidRPr="000C4015" w:rsidR="002B716A" w:rsidP="00DC44FF" w:rsidRDefault="002B716A" w14:paraId="207F9245" w14:textId="77777777">
            <w:pPr>
              <w:rPr>
                <w:b w:val="0"/>
                <w:bCs/>
                <w:lang w:eastAsia="de-DE"/>
              </w:rPr>
            </w:pPr>
            <w:r w:rsidRPr="000C4015">
              <w:rPr>
                <w:lang w:eastAsia="de-DE"/>
              </w:rPr>
              <w:t xml:space="preserve">Didaktischer Kommentar </w:t>
            </w:r>
          </w:p>
        </w:tc>
      </w:tr>
      <w:tr w:rsidRPr="00727D00" w:rsidR="00335FDE" w:rsidTr="12D905A6" w14:paraId="20F0A771" w14:textId="77777777">
        <w:trPr>
          <w:trHeight w:val="4762"/>
        </w:trPr>
        <w:tc>
          <w:tcPr>
            <w:cnfStyle w:val="000000000000" w:firstRow="0" w:lastRow="0" w:firstColumn="0" w:lastColumn="0" w:oddVBand="0" w:evenVBand="0" w:oddHBand="0" w:evenHBand="0" w:firstRowFirstColumn="0" w:firstRowLastColumn="0" w:lastRowFirstColumn="0" w:lastRowLastColumn="0"/>
            <w:tcW w:w="879" w:type="dxa"/>
            <w:tcMar/>
          </w:tcPr>
          <w:p w:rsidRPr="00335FDE" w:rsidR="00335FDE" w:rsidP="00D03C23" w:rsidRDefault="006E5AAF" w14:paraId="3E60C389" w14:textId="3FCFF54A">
            <w:pPr>
              <w:pStyle w:val="Standardklein"/>
              <w:rPr>
                <w:lang w:eastAsia="de-DE"/>
              </w:rPr>
            </w:pPr>
            <w:r>
              <w:rPr>
                <w:lang w:eastAsia="de-DE"/>
              </w:rPr>
              <w:t>20</w:t>
            </w:r>
            <w:r w:rsidR="00335FDE">
              <w:rPr>
                <w:lang w:eastAsia="de-DE"/>
              </w:rPr>
              <w:t xml:space="preserve"> min</w:t>
            </w:r>
          </w:p>
        </w:tc>
        <w:tc>
          <w:tcPr>
            <w:cnfStyle w:val="000000000000" w:firstRow="0" w:lastRow="0" w:firstColumn="0" w:lastColumn="0" w:oddVBand="0" w:evenVBand="0" w:oddHBand="0" w:evenHBand="0" w:firstRowFirstColumn="0" w:firstRowLastColumn="0" w:lastRowFirstColumn="0" w:lastRowLastColumn="0"/>
            <w:tcW w:w="1412" w:type="dxa"/>
            <w:tcMar/>
          </w:tcPr>
          <w:p w:rsidRPr="00727D00" w:rsidR="00335FDE" w:rsidP="00D03C23" w:rsidRDefault="006E5AAF" w14:paraId="213A46FF" w14:textId="3A9113B2">
            <w:pPr>
              <w:pStyle w:val="Standardklein"/>
            </w:pPr>
            <w:r>
              <w:rPr>
                <w:lang w:eastAsia="de-DE"/>
              </w:rPr>
              <w:t>Warm-Up</w:t>
            </w:r>
          </w:p>
        </w:tc>
        <w:tc>
          <w:tcPr>
            <w:cnfStyle w:val="000000000000" w:firstRow="0" w:lastRow="0" w:firstColumn="0" w:lastColumn="0" w:oddVBand="0" w:evenVBand="0" w:oddHBand="0" w:evenHBand="0" w:firstRowFirstColumn="0" w:firstRowLastColumn="0" w:lastRowFirstColumn="0" w:lastRowLastColumn="0"/>
            <w:tcW w:w="5023" w:type="dxa"/>
            <w:tcMar/>
          </w:tcPr>
          <w:p w:rsidR="008505D4" w:rsidP="008505D4" w:rsidRDefault="008505D4" w14:paraId="36AA3B1A" w14:textId="77777777">
            <w:pPr>
              <w:pStyle w:val="Standardklein"/>
              <w:rPr>
                <w:lang w:eastAsia="de-DE"/>
              </w:rPr>
            </w:pPr>
            <w:r>
              <w:rPr>
                <w:lang w:eastAsia="de-DE"/>
              </w:rPr>
              <w:t>Begrüßung</w:t>
            </w:r>
          </w:p>
          <w:p w:rsidR="008505D4" w:rsidP="008505D4" w:rsidRDefault="008505D4" w14:paraId="3BAA22BF" w14:textId="77777777">
            <w:pPr>
              <w:pStyle w:val="Standardklein"/>
              <w:rPr>
                <w:lang w:eastAsia="de-DE"/>
              </w:rPr>
            </w:pPr>
          </w:p>
          <w:p w:rsidRPr="00343B80" w:rsidR="00343B80" w:rsidP="007215CA" w:rsidRDefault="008505D4" w14:paraId="6589965D" w14:textId="51AC97BF">
            <w:pPr>
              <w:pStyle w:val="Standardklein"/>
              <w:rPr>
                <w:lang w:eastAsia="de-DE"/>
              </w:rPr>
            </w:pPr>
            <w:r>
              <w:rPr>
                <w:lang w:eastAsia="de-DE"/>
              </w:rPr>
              <w:t xml:space="preserve">Die </w:t>
            </w:r>
            <w:proofErr w:type="spellStart"/>
            <w:r>
              <w:rPr>
                <w:lang w:eastAsia="de-DE"/>
              </w:rPr>
              <w:t>SuS</w:t>
            </w:r>
            <w:proofErr w:type="spellEnd"/>
            <w:r>
              <w:rPr>
                <w:lang w:eastAsia="de-DE"/>
              </w:rPr>
              <w:t xml:space="preserve"> spielen das </w:t>
            </w:r>
            <w:r w:rsidRPr="008505D4">
              <w:rPr>
                <w:b/>
                <w:bCs w:val="0"/>
                <w:lang w:eastAsia="de-DE"/>
              </w:rPr>
              <w:t>Aufwärm-Spiel</w:t>
            </w:r>
            <w:r>
              <w:rPr>
                <w:lang w:eastAsia="de-DE"/>
              </w:rPr>
              <w:t xml:space="preserve"> „Bingo“ (Folie 2) mithilfe des Bingo-Bogens (</w:t>
            </w:r>
            <w:r w:rsidR="00AF59EA">
              <w:rPr>
                <w:lang w:eastAsia="de-DE"/>
              </w:rPr>
              <w:t>Kopiervorlage</w:t>
            </w:r>
            <w:r>
              <w:rPr>
                <w:lang w:eastAsia="de-DE"/>
              </w:rPr>
              <w:t xml:space="preserve">), indem sie sich im Raum umherbewegen und im Gespräch mit anderen </w:t>
            </w:r>
            <w:proofErr w:type="spellStart"/>
            <w:r>
              <w:rPr>
                <w:lang w:eastAsia="de-DE"/>
              </w:rPr>
              <w:t>SuS</w:t>
            </w:r>
            <w:proofErr w:type="spellEnd"/>
            <w:r>
              <w:rPr>
                <w:lang w:eastAsia="de-DE"/>
              </w:rPr>
              <w:t xml:space="preserve"> herausfinden, welche Aussagen auf sie zutreffen. Die Namen der </w:t>
            </w:r>
            <w:proofErr w:type="spellStart"/>
            <w:r>
              <w:rPr>
                <w:lang w:eastAsia="de-DE"/>
              </w:rPr>
              <w:t>SuS</w:t>
            </w:r>
            <w:proofErr w:type="spellEnd"/>
            <w:r>
              <w:rPr>
                <w:lang w:eastAsia="de-DE"/>
              </w:rPr>
              <w:t xml:space="preserve"> werden in den entsprechenden Feldern eingetragen. Wer vier Felder in einer Reihe vervollständigen kann, ruft „Bingo!“. Daraufhin werden die Ergebnisse gemeinsam im Plenum besprochen, die </w:t>
            </w:r>
            <w:proofErr w:type="spellStart"/>
            <w:r>
              <w:rPr>
                <w:lang w:eastAsia="de-DE"/>
              </w:rPr>
              <w:t>SuS</w:t>
            </w:r>
            <w:proofErr w:type="spellEnd"/>
            <w:r>
              <w:rPr>
                <w:lang w:eastAsia="de-DE"/>
              </w:rPr>
              <w:t xml:space="preserve"> können sich zu ihren Erfahrungen äußern.</w:t>
            </w:r>
          </w:p>
        </w:tc>
        <w:tc>
          <w:tcPr>
            <w:cnfStyle w:val="000000000000" w:firstRow="0" w:lastRow="0" w:firstColumn="0" w:lastColumn="0" w:oddVBand="0" w:evenVBand="0" w:oddHBand="0" w:evenHBand="0" w:firstRowFirstColumn="0" w:firstRowLastColumn="0" w:lastRowFirstColumn="0" w:lastRowLastColumn="0"/>
            <w:tcW w:w="1576" w:type="dxa"/>
            <w:tcMar/>
          </w:tcPr>
          <w:p w:rsidRPr="00727D00" w:rsidR="00335FDE" w:rsidP="002B716A" w:rsidRDefault="00335FDE" w14:paraId="6A5A5D93" w14:textId="5BFD5812">
            <w:r w:rsidRPr="00727D00">
              <w:t>Plenum</w:t>
            </w:r>
          </w:p>
        </w:tc>
        <w:tc>
          <w:tcPr>
            <w:cnfStyle w:val="000000000000" w:firstRow="0" w:lastRow="0" w:firstColumn="0" w:lastColumn="0" w:oddVBand="0" w:evenVBand="0" w:oddHBand="0" w:evenHBand="0" w:firstRowFirstColumn="0" w:firstRowLastColumn="0" w:lastRowFirstColumn="0" w:lastRowLastColumn="0"/>
            <w:tcW w:w="1531" w:type="dxa"/>
            <w:tcMar/>
          </w:tcPr>
          <w:p w:rsidR="000D5237" w:rsidP="000D5237" w:rsidRDefault="000D5237" w14:paraId="61A470C2" w14:textId="77777777">
            <w:pPr>
              <w:rPr>
                <w:lang w:eastAsia="de-DE"/>
              </w:rPr>
            </w:pPr>
            <w:r>
              <w:rPr>
                <w:lang w:eastAsia="de-DE"/>
              </w:rPr>
              <w:t>PPP-Folie 2</w:t>
            </w:r>
          </w:p>
          <w:p w:rsidR="000D5237" w:rsidP="000D5237" w:rsidRDefault="000D5237" w14:paraId="7C86BA22" w14:textId="77777777">
            <w:pPr>
              <w:rPr>
                <w:lang w:eastAsia="de-DE"/>
              </w:rPr>
            </w:pPr>
          </w:p>
          <w:p w:rsidRPr="00727D00" w:rsidR="00335FDE" w:rsidP="000D5237" w:rsidRDefault="000D5237" w14:paraId="448F1B77" w14:textId="1158CE8C">
            <w:r>
              <w:rPr>
                <w:lang w:eastAsia="de-DE"/>
              </w:rPr>
              <w:t>Bingo-</w:t>
            </w:r>
            <w:r w:rsidR="00AF59EA">
              <w:rPr>
                <w:lang w:eastAsia="de-DE"/>
              </w:rPr>
              <w:t>Kopiervorlage</w:t>
            </w:r>
          </w:p>
        </w:tc>
        <w:tc>
          <w:tcPr>
            <w:cnfStyle w:val="000000000000" w:firstRow="0" w:lastRow="0" w:firstColumn="0" w:lastColumn="0" w:oddVBand="0" w:evenVBand="0" w:oddHBand="0" w:evenHBand="0" w:firstRowFirstColumn="0" w:firstRowLastColumn="0" w:lastRowFirstColumn="0" w:lastRowLastColumn="0"/>
            <w:tcW w:w="4711" w:type="dxa"/>
            <w:tcMar/>
          </w:tcPr>
          <w:p w:rsidR="00516F6D" w:rsidP="00516F6D" w:rsidRDefault="00516F6D" w14:paraId="21271D0A" w14:textId="60F4546D">
            <w:pPr>
              <w:pStyle w:val="Standardklein"/>
              <w:rPr>
                <w:lang w:eastAsia="de-DE"/>
              </w:rPr>
            </w:pPr>
            <w:r>
              <w:rPr>
                <w:lang w:eastAsia="de-DE"/>
              </w:rPr>
              <w:t xml:space="preserve">Zur Aktivierung und zum gegenseitigen Kennenlernen („Ice-Breaker“) spielen die </w:t>
            </w:r>
            <w:proofErr w:type="spellStart"/>
            <w:r>
              <w:rPr>
                <w:lang w:eastAsia="de-DE"/>
              </w:rPr>
              <w:t>SuS</w:t>
            </w:r>
            <w:proofErr w:type="spellEnd"/>
            <w:r>
              <w:rPr>
                <w:lang w:eastAsia="de-DE"/>
              </w:rPr>
              <w:t xml:space="preserve"> ein Kennenlernspiel. Exemplarisch wird das Spiel „Bingo“ vorgestellt, möglich ist jedoch auch ein anderes Spiel.</w:t>
            </w:r>
          </w:p>
          <w:p w:rsidR="00516F6D" w:rsidP="00516F6D" w:rsidRDefault="00516F6D" w14:paraId="7491D728" w14:textId="77777777">
            <w:pPr>
              <w:pStyle w:val="Standardklein"/>
              <w:rPr>
                <w:lang w:eastAsia="de-DE"/>
              </w:rPr>
            </w:pPr>
          </w:p>
          <w:p w:rsidRPr="00727D00" w:rsidR="00335FDE" w:rsidP="00516F6D" w:rsidRDefault="00516F6D" w14:paraId="411D6D23" w14:textId="0B89A0A3">
            <w:pPr>
              <w:pStyle w:val="Standardklein"/>
            </w:pPr>
            <w:r>
              <w:rPr>
                <w:lang w:eastAsia="de-DE"/>
              </w:rPr>
              <w:t xml:space="preserve">Hierbei wird durch die freie Gesprächsgestaltung und Bewegung im Raum die Involvierung der </w:t>
            </w:r>
            <w:proofErr w:type="spellStart"/>
            <w:r>
              <w:rPr>
                <w:lang w:eastAsia="de-DE"/>
              </w:rPr>
              <w:t>SuS</w:t>
            </w:r>
            <w:proofErr w:type="spellEnd"/>
            <w:r>
              <w:rPr>
                <w:lang w:eastAsia="de-DE"/>
              </w:rPr>
              <w:t xml:space="preserve"> gefördert. Neben Aussagen aus der alltäglichen Lebenswelt („</w:t>
            </w:r>
            <w:proofErr w:type="spellStart"/>
            <w:r>
              <w:rPr>
                <w:lang w:eastAsia="de-DE"/>
              </w:rPr>
              <w:t>Xy</w:t>
            </w:r>
            <w:proofErr w:type="spellEnd"/>
            <w:r>
              <w:rPr>
                <w:lang w:eastAsia="de-DE"/>
              </w:rPr>
              <w:t xml:space="preserve"> spielt ein Instrument“ etc.) stimmen drei der 16 Felder inhaltlich auf das Thema ein („</w:t>
            </w:r>
            <w:proofErr w:type="spellStart"/>
            <w:r>
              <w:rPr>
                <w:lang w:eastAsia="de-DE"/>
              </w:rPr>
              <w:t>Xy</w:t>
            </w:r>
            <w:proofErr w:type="spellEnd"/>
            <w:r>
              <w:rPr>
                <w:lang w:eastAsia="de-DE"/>
              </w:rPr>
              <w:t xml:space="preserve"> war schon einmal in einer Moschee“ / „</w:t>
            </w:r>
            <w:proofErr w:type="spellStart"/>
            <w:r>
              <w:rPr>
                <w:lang w:eastAsia="de-DE"/>
              </w:rPr>
              <w:t>Xy</w:t>
            </w:r>
            <w:proofErr w:type="spellEnd"/>
            <w:r>
              <w:rPr>
                <w:lang w:eastAsia="de-DE"/>
              </w:rPr>
              <w:t xml:space="preserve"> hat Freundinnen</w:t>
            </w:r>
            <w:r w:rsidR="004B64C1">
              <w:rPr>
                <w:lang w:eastAsia="de-DE"/>
              </w:rPr>
              <w:t xml:space="preserve"> oder Freunde</w:t>
            </w:r>
            <w:r>
              <w:rPr>
                <w:lang w:eastAsia="de-DE"/>
              </w:rPr>
              <w:t>, die verschiedene Religionen haben“ / „</w:t>
            </w:r>
            <w:proofErr w:type="spellStart"/>
            <w:r>
              <w:rPr>
                <w:lang w:eastAsia="de-DE"/>
              </w:rPr>
              <w:t>Xy</w:t>
            </w:r>
            <w:proofErr w:type="spellEnd"/>
            <w:r>
              <w:rPr>
                <w:lang w:eastAsia="de-DE"/>
              </w:rPr>
              <w:t xml:space="preserve"> interessiert sich für das Thema Glauben“). In der Besprechung können sie zur niedrigschwelligen Einstimmung genutzt werden.</w:t>
            </w:r>
          </w:p>
        </w:tc>
      </w:tr>
      <w:tr w:rsidRPr="00727D00" w:rsidR="00CE3FBE" w:rsidTr="12D905A6" w14:paraId="3452A910" w14:textId="77777777">
        <w:trPr>
          <w:trHeight w:val="4762"/>
        </w:trPr>
        <w:tc>
          <w:tcPr>
            <w:cnfStyle w:val="000000000000" w:firstRow="0" w:lastRow="0" w:firstColumn="0" w:lastColumn="0" w:oddVBand="0" w:evenVBand="0" w:oddHBand="0" w:evenHBand="0" w:firstRowFirstColumn="0" w:firstRowLastColumn="0" w:lastRowFirstColumn="0" w:lastRowLastColumn="0"/>
            <w:tcW w:w="879" w:type="dxa"/>
            <w:tcMar/>
          </w:tcPr>
          <w:p w:rsidR="00CE3FBE" w:rsidP="00D03C23" w:rsidRDefault="00CE3FBE" w14:paraId="29433F48" w14:textId="282B9670">
            <w:pPr>
              <w:pStyle w:val="Standardklein"/>
              <w:rPr>
                <w:lang w:eastAsia="de-DE"/>
              </w:rPr>
            </w:pPr>
            <w:r>
              <w:rPr>
                <w:lang w:eastAsia="de-DE"/>
              </w:rPr>
              <w:t>10 min</w:t>
            </w:r>
          </w:p>
        </w:tc>
        <w:tc>
          <w:tcPr>
            <w:cnfStyle w:val="000000000000" w:firstRow="0" w:lastRow="0" w:firstColumn="0" w:lastColumn="0" w:oddVBand="0" w:evenVBand="0" w:oddHBand="0" w:evenHBand="0" w:firstRowFirstColumn="0" w:firstRowLastColumn="0" w:lastRowFirstColumn="0" w:lastRowLastColumn="0"/>
            <w:tcW w:w="1412" w:type="dxa"/>
            <w:tcMar/>
          </w:tcPr>
          <w:p w:rsidR="00CE3FBE" w:rsidP="00D03C23" w:rsidRDefault="00866243" w14:paraId="13DF7A1C" w14:textId="7B1B4E50">
            <w:pPr>
              <w:pStyle w:val="Standardklein"/>
              <w:rPr>
                <w:lang w:eastAsia="de-DE"/>
              </w:rPr>
            </w:pPr>
            <w:r>
              <w:rPr>
                <w:sz w:val="20"/>
                <w:lang w:eastAsia="de-DE"/>
              </w:rPr>
              <w:t>Einstieg und Vorstellungen entwickeln</w:t>
            </w:r>
          </w:p>
        </w:tc>
        <w:tc>
          <w:tcPr>
            <w:cnfStyle w:val="000000000000" w:firstRow="0" w:lastRow="0" w:firstColumn="0" w:lastColumn="0" w:oddVBand="0" w:evenVBand="0" w:oddHBand="0" w:evenHBand="0" w:firstRowFirstColumn="0" w:firstRowLastColumn="0" w:lastRowFirstColumn="0" w:lastRowLastColumn="0"/>
            <w:tcW w:w="5023" w:type="dxa"/>
            <w:tcMar/>
          </w:tcPr>
          <w:p w:rsidR="00BB0C6B" w:rsidP="00BB0C6B" w:rsidRDefault="00BB0C6B" w14:paraId="5DB4B673" w14:textId="061CA7E2">
            <w:pPr>
              <w:pStyle w:val="Standardklein"/>
              <w:rPr>
                <w:lang w:eastAsia="de-DE"/>
              </w:rPr>
            </w:pPr>
            <w:r>
              <w:rPr>
                <w:lang w:eastAsia="de-DE"/>
              </w:rPr>
              <w:t xml:space="preserve">Die </w:t>
            </w:r>
            <w:proofErr w:type="spellStart"/>
            <w:r>
              <w:rPr>
                <w:lang w:eastAsia="de-DE"/>
              </w:rPr>
              <w:t>SuS</w:t>
            </w:r>
            <w:proofErr w:type="spellEnd"/>
            <w:r>
              <w:rPr>
                <w:lang w:eastAsia="de-DE"/>
              </w:rPr>
              <w:t xml:space="preserve"> betrachten die Bildercollage zu gläubigen Menschen und Symbolen des Glaubens (Folie </w:t>
            </w:r>
            <w:r w:rsidR="00994A84">
              <w:rPr>
                <w:lang w:eastAsia="de-DE"/>
              </w:rPr>
              <w:t>3</w:t>
            </w:r>
            <w:r>
              <w:rPr>
                <w:lang w:eastAsia="de-DE"/>
              </w:rPr>
              <w:t>) und beschreiben ihre Eindrücke.</w:t>
            </w:r>
          </w:p>
          <w:p w:rsidR="00BB0C6B" w:rsidP="00BB0C6B" w:rsidRDefault="00BB0C6B" w14:paraId="78C831F7" w14:textId="77777777">
            <w:pPr>
              <w:pStyle w:val="Standardklein"/>
              <w:rPr>
                <w:lang w:eastAsia="de-DE"/>
              </w:rPr>
            </w:pPr>
          </w:p>
          <w:p w:rsidR="00BB0C6B" w:rsidP="00BB0C6B" w:rsidRDefault="00BB0C6B" w14:paraId="3331C8EB" w14:textId="77777777">
            <w:pPr>
              <w:pStyle w:val="Standardklein"/>
              <w:rPr>
                <w:lang w:eastAsia="de-DE"/>
              </w:rPr>
            </w:pPr>
            <w:r>
              <w:rPr>
                <w:lang w:eastAsia="de-DE"/>
              </w:rPr>
              <w:t xml:space="preserve">Impuls der L: „Welche Vorstellungen habt ihr zu gläubigen Menschen?“ – Die </w:t>
            </w:r>
            <w:proofErr w:type="spellStart"/>
            <w:r>
              <w:rPr>
                <w:lang w:eastAsia="de-DE"/>
              </w:rPr>
              <w:t>SuS</w:t>
            </w:r>
            <w:proofErr w:type="spellEnd"/>
            <w:r>
              <w:rPr>
                <w:lang w:eastAsia="de-DE"/>
              </w:rPr>
              <w:t xml:space="preserve"> sammeln. L hält Ideen der </w:t>
            </w:r>
            <w:proofErr w:type="spellStart"/>
            <w:r>
              <w:rPr>
                <w:lang w:eastAsia="de-DE"/>
              </w:rPr>
              <w:t>SuS</w:t>
            </w:r>
            <w:proofErr w:type="spellEnd"/>
            <w:r>
              <w:rPr>
                <w:lang w:eastAsia="de-DE"/>
              </w:rPr>
              <w:t xml:space="preserve"> auf der Präsentation fest (Folie 4).</w:t>
            </w:r>
          </w:p>
          <w:p w:rsidR="00BB0C6B" w:rsidP="00BB0C6B" w:rsidRDefault="00BB0C6B" w14:paraId="17F5A056" w14:textId="77777777">
            <w:pPr>
              <w:pStyle w:val="Standardklein"/>
              <w:rPr>
                <w:lang w:eastAsia="de-DE"/>
              </w:rPr>
            </w:pPr>
          </w:p>
          <w:p w:rsidR="00BB0C6B" w:rsidP="00BB0C6B" w:rsidRDefault="00BB0C6B" w14:paraId="49788292" w14:textId="2AAACE7B">
            <w:pPr>
              <w:pStyle w:val="Standardklein"/>
              <w:rPr>
                <w:lang w:eastAsia="de-DE"/>
              </w:rPr>
            </w:pPr>
            <w:r>
              <w:rPr>
                <w:lang w:eastAsia="de-DE"/>
              </w:rPr>
              <w:t xml:space="preserve">Überleitung der L: „Heute und in den folgenden Stunden wollen wir uns mit einer Religion und den </w:t>
            </w:r>
            <w:proofErr w:type="gramStart"/>
            <w:r>
              <w:rPr>
                <w:lang w:eastAsia="de-DE"/>
              </w:rPr>
              <w:t>mit ihr verbundenen Vorurteilen</w:t>
            </w:r>
            <w:proofErr w:type="gramEnd"/>
            <w:r>
              <w:rPr>
                <w:lang w:eastAsia="de-DE"/>
              </w:rPr>
              <w:t xml:space="preserve"> beschäftigen – dem Islam.“</w:t>
            </w:r>
          </w:p>
          <w:p w:rsidR="00BB0C6B" w:rsidP="00BB0C6B" w:rsidRDefault="00BB0C6B" w14:paraId="2F360656" w14:textId="77777777">
            <w:pPr>
              <w:pStyle w:val="Standardklein"/>
              <w:rPr>
                <w:lang w:eastAsia="de-DE"/>
              </w:rPr>
            </w:pPr>
          </w:p>
          <w:p w:rsidR="00CE3FBE" w:rsidP="00BB0C6B" w:rsidRDefault="00BB0C6B" w14:paraId="7F5C4C8D" w14:textId="469DEF47">
            <w:pPr>
              <w:pStyle w:val="Standardklein"/>
              <w:rPr>
                <w:lang w:eastAsia="de-DE"/>
              </w:rPr>
            </w:pPr>
            <w:r>
              <w:rPr>
                <w:lang w:eastAsia="de-DE"/>
              </w:rPr>
              <w:t xml:space="preserve">Impuls der L: „Was wisst ihr bereits über den Islam?“ – Die </w:t>
            </w:r>
            <w:proofErr w:type="spellStart"/>
            <w:r>
              <w:rPr>
                <w:lang w:eastAsia="de-DE"/>
              </w:rPr>
              <w:t>SuS</w:t>
            </w:r>
            <w:proofErr w:type="spellEnd"/>
            <w:r>
              <w:rPr>
                <w:lang w:eastAsia="de-DE"/>
              </w:rPr>
              <w:t xml:space="preserve"> sammeln. L differenziert die Antworten der </w:t>
            </w:r>
            <w:proofErr w:type="spellStart"/>
            <w:r>
              <w:rPr>
                <w:lang w:eastAsia="de-DE"/>
              </w:rPr>
              <w:t>SuS</w:t>
            </w:r>
            <w:proofErr w:type="spellEnd"/>
            <w:r>
              <w:rPr>
                <w:lang w:eastAsia="de-DE"/>
              </w:rPr>
              <w:t xml:space="preserve"> in „Wissen“ und „Vorurteile“ und hält diese in der Tabelle auf der Präsentation fest (Folie 5).</w:t>
            </w:r>
          </w:p>
        </w:tc>
        <w:tc>
          <w:tcPr>
            <w:cnfStyle w:val="000000000000" w:firstRow="0" w:lastRow="0" w:firstColumn="0" w:lastColumn="0" w:oddVBand="0" w:evenVBand="0" w:oddHBand="0" w:evenHBand="0" w:firstRowFirstColumn="0" w:firstRowLastColumn="0" w:lastRowFirstColumn="0" w:lastRowLastColumn="0"/>
            <w:tcW w:w="1576" w:type="dxa"/>
            <w:tcMar/>
          </w:tcPr>
          <w:p w:rsidRPr="00727D00" w:rsidR="00CE3FBE" w:rsidP="002B716A" w:rsidRDefault="00B967C1" w14:paraId="12F1A8E6" w14:textId="29E77370">
            <w:r>
              <w:t>Plenum</w:t>
            </w:r>
          </w:p>
        </w:tc>
        <w:tc>
          <w:tcPr>
            <w:cnfStyle w:val="000000000000" w:firstRow="0" w:lastRow="0" w:firstColumn="0" w:lastColumn="0" w:oddVBand="0" w:evenVBand="0" w:oddHBand="0" w:evenHBand="0" w:firstRowFirstColumn="0" w:firstRowLastColumn="0" w:lastRowFirstColumn="0" w:lastRowLastColumn="0"/>
            <w:tcW w:w="1531" w:type="dxa"/>
            <w:tcMar/>
          </w:tcPr>
          <w:p w:rsidR="00B967C1" w:rsidP="00B967C1" w:rsidRDefault="00B967C1" w14:paraId="1445D1C8" w14:textId="77777777">
            <w:pPr>
              <w:rPr>
                <w:lang w:eastAsia="de-DE"/>
              </w:rPr>
            </w:pPr>
            <w:r>
              <w:rPr>
                <w:lang w:eastAsia="de-DE"/>
              </w:rPr>
              <w:t>PPP-Folie 3</w:t>
            </w:r>
          </w:p>
          <w:p w:rsidR="00B967C1" w:rsidP="00B967C1" w:rsidRDefault="00B967C1" w14:paraId="558DAE56" w14:textId="77777777">
            <w:pPr>
              <w:rPr>
                <w:lang w:eastAsia="de-DE"/>
              </w:rPr>
            </w:pPr>
          </w:p>
          <w:p w:rsidR="00B967C1" w:rsidP="00B967C1" w:rsidRDefault="00B967C1" w14:paraId="3765FA6D" w14:textId="77777777">
            <w:pPr>
              <w:rPr>
                <w:lang w:eastAsia="de-DE"/>
              </w:rPr>
            </w:pPr>
          </w:p>
          <w:p w:rsidR="00B967C1" w:rsidP="00B967C1" w:rsidRDefault="00B967C1" w14:paraId="5E44F1A0" w14:textId="77777777">
            <w:pPr>
              <w:rPr>
                <w:lang w:eastAsia="de-DE"/>
              </w:rPr>
            </w:pPr>
          </w:p>
          <w:p w:rsidR="00B967C1" w:rsidP="00B967C1" w:rsidRDefault="00B967C1" w14:paraId="15F672A6" w14:textId="77777777">
            <w:pPr>
              <w:rPr>
                <w:lang w:eastAsia="de-DE"/>
              </w:rPr>
            </w:pPr>
            <w:r>
              <w:rPr>
                <w:lang w:eastAsia="de-DE"/>
              </w:rPr>
              <w:t>PPP-Folie 4</w:t>
            </w:r>
          </w:p>
          <w:p w:rsidR="00B967C1" w:rsidP="00B967C1" w:rsidRDefault="00B967C1" w14:paraId="2A9916E2" w14:textId="77777777">
            <w:pPr>
              <w:rPr>
                <w:lang w:eastAsia="de-DE"/>
              </w:rPr>
            </w:pPr>
          </w:p>
          <w:p w:rsidR="00B967C1" w:rsidP="00B967C1" w:rsidRDefault="00B967C1" w14:paraId="4E0FA801" w14:textId="77777777">
            <w:pPr>
              <w:rPr>
                <w:lang w:eastAsia="de-DE"/>
              </w:rPr>
            </w:pPr>
          </w:p>
          <w:p w:rsidR="00B967C1" w:rsidP="00B967C1" w:rsidRDefault="00B967C1" w14:paraId="49AD0847" w14:textId="77777777">
            <w:pPr>
              <w:rPr>
                <w:lang w:eastAsia="de-DE"/>
              </w:rPr>
            </w:pPr>
          </w:p>
          <w:p w:rsidR="00B967C1" w:rsidP="00B967C1" w:rsidRDefault="00B967C1" w14:paraId="0E236470" w14:textId="77777777">
            <w:pPr>
              <w:rPr>
                <w:lang w:eastAsia="de-DE"/>
              </w:rPr>
            </w:pPr>
          </w:p>
          <w:p w:rsidR="00B967C1" w:rsidP="00B967C1" w:rsidRDefault="00B967C1" w14:paraId="2B1F54D2" w14:textId="77777777">
            <w:pPr>
              <w:rPr>
                <w:lang w:eastAsia="de-DE"/>
              </w:rPr>
            </w:pPr>
          </w:p>
          <w:p w:rsidR="00B967C1" w:rsidP="00B967C1" w:rsidRDefault="00B967C1" w14:paraId="6C05C498" w14:textId="77777777">
            <w:pPr>
              <w:rPr>
                <w:lang w:eastAsia="de-DE"/>
              </w:rPr>
            </w:pPr>
          </w:p>
          <w:p w:rsidR="00B967C1" w:rsidP="00B967C1" w:rsidRDefault="00B967C1" w14:paraId="3453DFEC" w14:textId="77777777">
            <w:pPr>
              <w:rPr>
                <w:lang w:eastAsia="de-DE"/>
              </w:rPr>
            </w:pPr>
          </w:p>
          <w:p w:rsidR="00CE3FBE" w:rsidP="00B967C1" w:rsidRDefault="00B967C1" w14:paraId="5BE933C7" w14:textId="10C23F5F">
            <w:pPr>
              <w:rPr>
                <w:lang w:eastAsia="de-DE"/>
              </w:rPr>
            </w:pPr>
            <w:r>
              <w:rPr>
                <w:lang w:eastAsia="de-DE"/>
              </w:rPr>
              <w:t>PPP-Folie 5</w:t>
            </w:r>
          </w:p>
        </w:tc>
        <w:tc>
          <w:tcPr>
            <w:cnfStyle w:val="000000000000" w:firstRow="0" w:lastRow="0" w:firstColumn="0" w:lastColumn="0" w:oddVBand="0" w:evenVBand="0" w:oddHBand="0" w:evenHBand="0" w:firstRowFirstColumn="0" w:firstRowLastColumn="0" w:lastRowFirstColumn="0" w:lastRowLastColumn="0"/>
            <w:tcW w:w="4711" w:type="dxa"/>
            <w:tcMar/>
          </w:tcPr>
          <w:p w:rsidR="00B944DA" w:rsidP="00B944DA" w:rsidRDefault="00B944DA" w14:paraId="54D61F9C" w14:textId="77777777">
            <w:pPr>
              <w:pStyle w:val="Standardklein"/>
              <w:rPr>
                <w:lang w:eastAsia="de-DE"/>
              </w:rPr>
            </w:pPr>
            <w:r>
              <w:rPr>
                <w:lang w:eastAsia="de-DE"/>
              </w:rPr>
              <w:t xml:space="preserve">Zur Aktivierung von Vorwissen und persönlichen Bezügen zum Thema Glauben betrachten die </w:t>
            </w:r>
            <w:proofErr w:type="spellStart"/>
            <w:r>
              <w:rPr>
                <w:lang w:eastAsia="de-DE"/>
              </w:rPr>
              <w:t>SuS</w:t>
            </w:r>
            <w:proofErr w:type="spellEnd"/>
            <w:r>
              <w:rPr>
                <w:lang w:eastAsia="de-DE"/>
              </w:rPr>
              <w:t xml:space="preserve"> den Bildimpuls und äußern sich.</w:t>
            </w:r>
          </w:p>
          <w:p w:rsidR="00B944DA" w:rsidP="00B944DA" w:rsidRDefault="00B944DA" w14:paraId="3587975D" w14:textId="77777777">
            <w:pPr>
              <w:pStyle w:val="Standardklein"/>
              <w:rPr>
                <w:lang w:eastAsia="de-DE"/>
              </w:rPr>
            </w:pPr>
          </w:p>
          <w:p w:rsidR="00B944DA" w:rsidP="00B944DA" w:rsidRDefault="00B944DA" w14:paraId="2DC68FA5" w14:textId="77777777">
            <w:pPr>
              <w:pStyle w:val="Standardklein"/>
              <w:rPr>
                <w:lang w:eastAsia="de-DE"/>
              </w:rPr>
            </w:pPr>
          </w:p>
          <w:p w:rsidR="00B944DA" w:rsidP="00B944DA" w:rsidRDefault="00B944DA" w14:paraId="35818402" w14:textId="77777777">
            <w:pPr>
              <w:pStyle w:val="Standardklein"/>
              <w:rPr>
                <w:lang w:eastAsia="de-DE"/>
              </w:rPr>
            </w:pPr>
          </w:p>
          <w:p w:rsidR="00B944DA" w:rsidP="00B944DA" w:rsidRDefault="00B944DA" w14:paraId="44B21D1D" w14:textId="77777777">
            <w:pPr>
              <w:pStyle w:val="Standardklein"/>
              <w:rPr>
                <w:lang w:eastAsia="de-DE"/>
              </w:rPr>
            </w:pPr>
          </w:p>
          <w:p w:rsidR="00B944DA" w:rsidP="00B944DA" w:rsidRDefault="00B944DA" w14:paraId="0013B9F4" w14:textId="77777777">
            <w:pPr>
              <w:pStyle w:val="Standardklein"/>
              <w:rPr>
                <w:lang w:eastAsia="de-DE"/>
              </w:rPr>
            </w:pPr>
          </w:p>
          <w:p w:rsidRPr="00B944DA" w:rsidR="00B944DA" w:rsidP="00B944DA" w:rsidRDefault="00B944DA" w14:paraId="1FAB3E20" w14:textId="77777777">
            <w:pPr>
              <w:rPr>
                <w:lang w:eastAsia="de-DE"/>
              </w:rPr>
            </w:pPr>
          </w:p>
          <w:p w:rsidR="00B944DA" w:rsidP="00B944DA" w:rsidRDefault="00B944DA" w14:paraId="0FD18602" w14:textId="77777777">
            <w:pPr>
              <w:pStyle w:val="Standardklein"/>
              <w:rPr>
                <w:lang w:eastAsia="de-DE"/>
              </w:rPr>
            </w:pPr>
          </w:p>
          <w:p w:rsidR="00B944DA" w:rsidP="00B944DA" w:rsidRDefault="00B944DA" w14:paraId="7268FE47" w14:textId="77777777">
            <w:pPr>
              <w:pStyle w:val="Standardklein"/>
              <w:rPr>
                <w:lang w:eastAsia="de-DE"/>
              </w:rPr>
            </w:pPr>
          </w:p>
          <w:p w:rsidR="00B944DA" w:rsidP="00B944DA" w:rsidRDefault="00B944DA" w14:paraId="40EFCCA0" w14:textId="77777777">
            <w:pPr>
              <w:pStyle w:val="Standardklein"/>
              <w:rPr>
                <w:lang w:eastAsia="de-DE"/>
              </w:rPr>
            </w:pPr>
          </w:p>
          <w:p w:rsidR="00CE3FBE" w:rsidP="00B944DA" w:rsidRDefault="00B944DA" w14:paraId="1C744A4A" w14:textId="4A89E014">
            <w:pPr>
              <w:pStyle w:val="Standardklein"/>
              <w:rPr>
                <w:lang w:eastAsia="de-DE"/>
              </w:rPr>
            </w:pPr>
            <w:r>
              <w:rPr>
                <w:lang w:eastAsia="de-DE"/>
              </w:rPr>
              <w:t xml:space="preserve">L verdeutlicht Unterschiede zwischen Wissen und Vorurteilen über den Islam durch die Zuteilung der </w:t>
            </w:r>
            <w:proofErr w:type="spellStart"/>
            <w:r>
              <w:rPr>
                <w:lang w:eastAsia="de-DE"/>
              </w:rPr>
              <w:t>SuS</w:t>
            </w:r>
            <w:proofErr w:type="spellEnd"/>
            <w:r>
              <w:rPr>
                <w:lang w:eastAsia="de-DE"/>
              </w:rPr>
              <w:t>-Antworten in verschiedene Spalten der Tabelle.</w:t>
            </w:r>
          </w:p>
        </w:tc>
      </w:tr>
      <w:tr w:rsidRPr="008773A4" w:rsidR="002B716A" w:rsidTr="12D905A6" w14:paraId="0B903384" w14:textId="77777777">
        <w:trPr>
          <w:trHeight w:val="706"/>
        </w:trPr>
        <w:tc>
          <w:tcPr>
            <w:cnfStyle w:val="000000000000" w:firstRow="0" w:lastRow="0" w:firstColumn="0" w:lastColumn="0" w:oddVBand="0" w:evenVBand="0" w:oddHBand="0" w:evenHBand="0" w:firstRowFirstColumn="0" w:firstRowLastColumn="0" w:lastRowFirstColumn="0" w:lastRowLastColumn="0"/>
            <w:tcW w:w="879" w:type="dxa"/>
            <w:tcMar/>
          </w:tcPr>
          <w:p w:rsidRPr="00452E57" w:rsidR="002B716A" w:rsidP="002B716A" w:rsidRDefault="002B716A" w14:paraId="4B5457B7" w14:textId="2D5BB698">
            <w:pPr>
              <w:rPr>
                <w:lang w:eastAsia="de-DE"/>
              </w:rPr>
            </w:pPr>
            <w:r w:rsidRPr="12D905A6" w:rsidR="29FBDFFE">
              <w:rPr>
                <w:lang w:eastAsia="de-DE"/>
              </w:rPr>
              <w:t xml:space="preserve">10 </w:t>
            </w:r>
            <w:r w:rsidRPr="12D905A6" w:rsidR="0395E60C">
              <w:rPr>
                <w:lang w:eastAsia="de-DE"/>
              </w:rPr>
              <w:t>min</w:t>
            </w:r>
          </w:p>
        </w:tc>
        <w:tc>
          <w:tcPr>
            <w:cnfStyle w:val="000000000000" w:firstRow="0" w:lastRow="0" w:firstColumn="0" w:lastColumn="0" w:oddVBand="0" w:evenVBand="0" w:oddHBand="0" w:evenHBand="0" w:firstRowFirstColumn="0" w:firstRowLastColumn="0" w:lastRowFirstColumn="0" w:lastRowLastColumn="0"/>
            <w:tcW w:w="1412" w:type="dxa"/>
            <w:tcMar/>
          </w:tcPr>
          <w:p w:rsidRPr="00452E57" w:rsidR="002B716A" w:rsidP="002B716A" w:rsidRDefault="002B716A" w14:paraId="7DB5F420" w14:textId="0D565DC0">
            <w:pPr>
              <w:rPr>
                <w:lang w:eastAsia="de-DE"/>
              </w:rPr>
            </w:pPr>
            <w:r>
              <w:rPr>
                <w:lang w:eastAsia="de-DE"/>
              </w:rPr>
              <w:t>Optionale Erweiterung</w:t>
            </w:r>
          </w:p>
        </w:tc>
        <w:tc>
          <w:tcPr>
            <w:cnfStyle w:val="000000000000" w:firstRow="0" w:lastRow="0" w:firstColumn="0" w:lastColumn="0" w:oddVBand="0" w:evenVBand="0" w:oddHBand="0" w:evenHBand="0" w:firstRowFirstColumn="0" w:firstRowLastColumn="0" w:lastRowFirstColumn="0" w:lastRowLastColumn="0"/>
            <w:tcW w:w="5023" w:type="dxa"/>
            <w:tcMar/>
          </w:tcPr>
          <w:p w:rsidRPr="00DE3C11" w:rsidR="002B716A" w:rsidP="002B716A" w:rsidRDefault="002B716A" w14:paraId="7628C5BC" w14:textId="21701ED2">
            <w:pPr>
              <w:rPr>
                <w:lang w:eastAsia="de-DE"/>
              </w:rPr>
            </w:pPr>
            <w:r>
              <w:rPr>
                <w:lang w:eastAsia="de-DE"/>
              </w:rPr>
              <w:t xml:space="preserve">Die </w:t>
            </w:r>
            <w:proofErr w:type="spellStart"/>
            <w:r>
              <w:rPr>
                <w:lang w:eastAsia="de-DE"/>
              </w:rPr>
              <w:t>SuS</w:t>
            </w:r>
            <w:proofErr w:type="spellEnd"/>
            <w:r>
              <w:rPr>
                <w:lang w:eastAsia="de-DE"/>
              </w:rPr>
              <w:t xml:space="preserve"> sehen das Video von „MrWissen2Go“ zum Thema „Islam erklärt – eine Religion in (fast) fünf Minuten“ an (Folie </w:t>
            </w:r>
            <w:r w:rsidR="000815A7">
              <w:rPr>
                <w:lang w:eastAsia="de-DE"/>
              </w:rPr>
              <w:t>6</w:t>
            </w:r>
            <w:r>
              <w:rPr>
                <w:lang w:eastAsia="de-DE"/>
              </w:rPr>
              <w:t>).</w:t>
            </w:r>
          </w:p>
        </w:tc>
        <w:tc>
          <w:tcPr>
            <w:cnfStyle w:val="000000000000" w:firstRow="0" w:lastRow="0" w:firstColumn="0" w:lastColumn="0" w:oddVBand="0" w:evenVBand="0" w:oddHBand="0" w:evenHBand="0" w:firstRowFirstColumn="0" w:firstRowLastColumn="0" w:lastRowFirstColumn="0" w:lastRowLastColumn="0"/>
            <w:tcW w:w="1576" w:type="dxa"/>
            <w:tcMar/>
          </w:tcPr>
          <w:p w:rsidRPr="00716BD2" w:rsidR="002B716A" w:rsidP="00716BD2" w:rsidRDefault="002B716A" w14:paraId="1536B868" w14:textId="77777777">
            <w:pPr>
              <w:pStyle w:val="Standardklein"/>
              <w:rPr>
                <w:highlight w:val="yellow"/>
              </w:rPr>
            </w:pPr>
            <w:r w:rsidRPr="00716BD2">
              <w:t>Plenum</w:t>
            </w:r>
          </w:p>
        </w:tc>
        <w:tc>
          <w:tcPr>
            <w:cnfStyle w:val="000000000000" w:firstRow="0" w:lastRow="0" w:firstColumn="0" w:lastColumn="0" w:oddVBand="0" w:evenVBand="0" w:oddHBand="0" w:evenHBand="0" w:firstRowFirstColumn="0" w:firstRowLastColumn="0" w:lastRowFirstColumn="0" w:lastRowLastColumn="0"/>
            <w:tcW w:w="1531" w:type="dxa"/>
            <w:tcMar/>
          </w:tcPr>
          <w:p w:rsidRPr="00716BD2" w:rsidR="002B716A" w:rsidP="00716BD2" w:rsidRDefault="002B716A" w14:paraId="30B090DA" w14:textId="72F3304B">
            <w:pPr>
              <w:pStyle w:val="Standardklein"/>
            </w:pPr>
            <w:r w:rsidRPr="00716BD2">
              <w:t xml:space="preserve">PPP-Folie </w:t>
            </w:r>
            <w:r w:rsidR="000815A7">
              <w:t>6</w:t>
            </w:r>
            <w:r w:rsidRPr="00716BD2">
              <w:t xml:space="preserve"> (Video)</w:t>
            </w:r>
          </w:p>
        </w:tc>
        <w:tc>
          <w:tcPr>
            <w:cnfStyle w:val="000000000000" w:firstRow="0" w:lastRow="0" w:firstColumn="0" w:lastColumn="0" w:oddVBand="0" w:evenVBand="0" w:oddHBand="0" w:evenHBand="0" w:firstRowFirstColumn="0" w:firstRowLastColumn="0" w:lastRowFirstColumn="0" w:lastRowLastColumn="0"/>
            <w:tcW w:w="4711" w:type="dxa"/>
            <w:tcMar/>
          </w:tcPr>
          <w:p w:rsidRPr="009C15DB" w:rsidR="002B716A" w:rsidP="002B716A" w:rsidRDefault="002B716A" w14:paraId="03205CAE" w14:textId="5CBA5504">
            <w:pPr>
              <w:rPr>
                <w:lang w:eastAsia="de-DE"/>
              </w:rPr>
            </w:pPr>
            <w:r>
              <w:rPr>
                <w:lang w:eastAsia="de-DE"/>
              </w:rPr>
              <w:t xml:space="preserve">Sollte das Vorwissen der </w:t>
            </w:r>
            <w:proofErr w:type="spellStart"/>
            <w:r>
              <w:rPr>
                <w:lang w:eastAsia="de-DE"/>
              </w:rPr>
              <w:t>SuS</w:t>
            </w:r>
            <w:proofErr w:type="spellEnd"/>
            <w:r>
              <w:rPr>
                <w:lang w:eastAsia="de-DE"/>
              </w:rPr>
              <w:t xml:space="preserve"> zum Thema Islam gering sein und das Zeitbudget es ermöglichen, kann zur Information das kurze Video angesehen werden.</w:t>
            </w:r>
          </w:p>
        </w:tc>
      </w:tr>
      <w:tr w:rsidRPr="008773A4" w:rsidR="0035058E" w:rsidTr="12D905A6" w14:paraId="2C71B605" w14:textId="77777777">
        <w:trPr>
          <w:trHeight w:val="706"/>
        </w:trPr>
        <w:tc>
          <w:tcPr>
            <w:cnfStyle w:val="000000000000" w:firstRow="0" w:lastRow="0" w:firstColumn="0" w:lastColumn="0" w:oddVBand="0" w:evenVBand="0" w:oddHBand="0" w:evenHBand="0" w:firstRowFirstColumn="0" w:firstRowLastColumn="0" w:lastRowFirstColumn="0" w:lastRowLastColumn="0"/>
            <w:tcW w:w="879" w:type="dxa"/>
            <w:tcMar/>
          </w:tcPr>
          <w:p w:rsidR="0035058E" w:rsidP="002B716A" w:rsidRDefault="0035058E" w14:paraId="543F0891" w14:textId="7FEB797D">
            <w:pPr>
              <w:rPr>
                <w:lang w:eastAsia="de-DE"/>
              </w:rPr>
            </w:pPr>
            <w:r>
              <w:rPr>
                <w:lang w:eastAsia="de-DE"/>
              </w:rPr>
              <w:t>10 min</w:t>
            </w:r>
          </w:p>
        </w:tc>
        <w:tc>
          <w:tcPr>
            <w:cnfStyle w:val="000000000000" w:firstRow="0" w:lastRow="0" w:firstColumn="0" w:lastColumn="0" w:oddVBand="0" w:evenVBand="0" w:oddHBand="0" w:evenHBand="0" w:firstRowFirstColumn="0" w:firstRowLastColumn="0" w:lastRowFirstColumn="0" w:lastRowLastColumn="0"/>
            <w:tcW w:w="1412" w:type="dxa"/>
            <w:tcMar/>
          </w:tcPr>
          <w:p w:rsidR="0035058E" w:rsidP="002B716A" w:rsidRDefault="00F12108" w14:paraId="113893E5" w14:textId="2D69E955">
            <w:pPr>
              <w:rPr>
                <w:lang w:eastAsia="de-DE"/>
              </w:rPr>
            </w:pPr>
            <w:r>
              <w:rPr>
                <w:lang w:eastAsia="de-DE"/>
              </w:rPr>
              <w:t>Vorbereitung der Arbeitsphase</w:t>
            </w:r>
          </w:p>
        </w:tc>
        <w:tc>
          <w:tcPr>
            <w:cnfStyle w:val="000000000000" w:firstRow="0" w:lastRow="0" w:firstColumn="0" w:lastColumn="0" w:oddVBand="0" w:evenVBand="0" w:oddHBand="0" w:evenHBand="0" w:firstRowFirstColumn="0" w:firstRowLastColumn="0" w:lastRowFirstColumn="0" w:lastRowLastColumn="0"/>
            <w:tcW w:w="5023" w:type="dxa"/>
            <w:tcMar/>
          </w:tcPr>
          <w:p w:rsidR="00F12108" w:rsidP="00F12108" w:rsidRDefault="00F12108" w14:paraId="66791F11" w14:textId="77777777">
            <w:pPr>
              <w:rPr>
                <w:lang w:eastAsia="de-DE"/>
              </w:rPr>
            </w:pPr>
            <w:r>
              <w:rPr>
                <w:lang w:eastAsia="de-DE"/>
              </w:rPr>
              <w:t xml:space="preserve">Überleitung der L: „Nicht nur ihr habt Bilder im Kopf, wenn es um den Islam geht – sondern viele andere Menschen auch. Das kann auch verletzend sein. Wir wollen uns heute anhand eines Spiels anschauen, wie der Islam dargestellt wird. Dafür spielen wir das Spiel </w:t>
            </w:r>
            <w:r w:rsidRPr="00953479">
              <w:rPr>
                <w:i/>
                <w:iCs/>
                <w:lang w:eastAsia="de-DE"/>
              </w:rPr>
              <w:t>Hidden Codes</w:t>
            </w:r>
            <w:r>
              <w:rPr>
                <w:lang w:eastAsia="de-DE"/>
              </w:rPr>
              <w:t>.“ (Folie 7)</w:t>
            </w:r>
          </w:p>
          <w:p w:rsidR="00F12108" w:rsidP="00F12108" w:rsidRDefault="00F12108" w14:paraId="4FA9CCFB" w14:textId="77777777">
            <w:pPr>
              <w:rPr>
                <w:lang w:eastAsia="de-DE"/>
              </w:rPr>
            </w:pPr>
          </w:p>
          <w:p w:rsidR="00F12108" w:rsidP="00F12108" w:rsidRDefault="00F12108" w14:paraId="4029920D" w14:textId="77777777">
            <w:pPr>
              <w:rPr>
                <w:lang w:eastAsia="de-DE"/>
              </w:rPr>
            </w:pPr>
            <w:r>
              <w:rPr>
                <w:lang w:eastAsia="de-DE"/>
              </w:rPr>
              <w:t xml:space="preserve">Die </w:t>
            </w:r>
            <w:proofErr w:type="spellStart"/>
            <w:r>
              <w:rPr>
                <w:lang w:eastAsia="de-DE"/>
              </w:rPr>
              <w:t>SuS</w:t>
            </w:r>
            <w:proofErr w:type="spellEnd"/>
            <w:r>
              <w:rPr>
                <w:lang w:eastAsia="de-DE"/>
              </w:rPr>
              <w:t xml:space="preserve"> werden in Zweier-Teams eingeteilt. Sie spielen das Spiel bis zur Entscheidung, wem geholfen wird, während L vorn für alle sichtbar spielt (</w:t>
            </w:r>
            <w:proofErr w:type="spellStart"/>
            <w:r>
              <w:rPr>
                <w:lang w:eastAsia="de-DE"/>
              </w:rPr>
              <w:t>Parallelspielung</w:t>
            </w:r>
            <w:proofErr w:type="spellEnd"/>
            <w:r>
              <w:rPr>
                <w:lang w:eastAsia="de-DE"/>
              </w:rPr>
              <w:t>).</w:t>
            </w:r>
          </w:p>
          <w:p w:rsidR="00F12108" w:rsidP="00F12108" w:rsidRDefault="00F12108" w14:paraId="15D4C089" w14:textId="77777777">
            <w:pPr>
              <w:rPr>
                <w:lang w:eastAsia="de-DE"/>
              </w:rPr>
            </w:pPr>
          </w:p>
          <w:p w:rsidR="00F12108" w:rsidP="00F12108" w:rsidRDefault="00F12108" w14:paraId="1DEB0A02" w14:textId="0F09A014">
            <w:pPr>
              <w:rPr>
                <w:lang w:eastAsia="de-DE"/>
              </w:rPr>
            </w:pPr>
            <w:r>
              <w:rPr>
                <w:lang w:eastAsia="de-DE"/>
              </w:rPr>
              <w:t xml:space="preserve">Arbeitsauftrag (Folie 8): „Spielt </w:t>
            </w:r>
            <w:r w:rsidRPr="00953479">
              <w:rPr>
                <w:i/>
                <w:iCs/>
                <w:lang w:eastAsia="de-DE"/>
              </w:rPr>
              <w:t>Hidden Codes</w:t>
            </w:r>
            <w:r w:rsidR="004963D9">
              <w:rPr>
                <w:i/>
                <w:iCs/>
                <w:lang w:eastAsia="de-DE"/>
              </w:rPr>
              <w:t xml:space="preserve"> – Episode 3</w:t>
            </w:r>
            <w:r>
              <w:rPr>
                <w:lang w:eastAsia="de-DE"/>
              </w:rPr>
              <w:t xml:space="preserve"> in Zweier-Teams, während die Lehrkraft vorn spielt. Legt ein Profil an und macht euch mit der Steuerung vertraut. Spielt nur bis zur Entscheidung, wem ihr </w:t>
            </w:r>
            <w:proofErr w:type="gramStart"/>
            <w:r>
              <w:rPr>
                <w:lang w:eastAsia="de-DE"/>
              </w:rPr>
              <w:t>helfen</w:t>
            </w:r>
            <w:proofErr w:type="gramEnd"/>
            <w:r>
              <w:rPr>
                <w:lang w:eastAsia="de-DE"/>
              </w:rPr>
              <w:t xml:space="preserve"> werdet.“</w:t>
            </w:r>
          </w:p>
          <w:p w:rsidR="00F12108" w:rsidP="00F12108" w:rsidRDefault="00F12108" w14:paraId="5CEBB814" w14:textId="77777777">
            <w:pPr>
              <w:rPr>
                <w:lang w:eastAsia="de-DE"/>
              </w:rPr>
            </w:pPr>
          </w:p>
          <w:p w:rsidR="0035058E" w:rsidP="00F12108" w:rsidRDefault="00F12108" w14:paraId="428E7D47" w14:textId="2F0180D9">
            <w:pPr>
              <w:rPr>
                <w:lang w:eastAsia="de-DE"/>
              </w:rPr>
            </w:pPr>
            <w:r>
              <w:rPr>
                <w:lang w:eastAsia="de-DE"/>
              </w:rPr>
              <w:t xml:space="preserve">L beantwortet eventuelle Fragen der </w:t>
            </w:r>
            <w:proofErr w:type="spellStart"/>
            <w:r>
              <w:rPr>
                <w:lang w:eastAsia="de-DE"/>
              </w:rPr>
              <w:t>SuS</w:t>
            </w:r>
            <w:proofErr w:type="spellEnd"/>
            <w:r>
              <w:rPr>
                <w:lang w:eastAsia="de-DE"/>
              </w:rPr>
              <w:t xml:space="preserve"> zur Steuerung und leitet dann in die eigenständige Spielphase über. Die </w:t>
            </w:r>
            <w:proofErr w:type="spellStart"/>
            <w:r>
              <w:rPr>
                <w:lang w:eastAsia="de-DE"/>
              </w:rPr>
              <w:t>SuS</w:t>
            </w:r>
            <w:proofErr w:type="spellEnd"/>
            <w:r>
              <w:rPr>
                <w:lang w:eastAsia="de-DE"/>
              </w:rPr>
              <w:t xml:space="preserve"> erhalten das Arbeitsblatt zu „Darstellungen des Islam: Informationen und Stereotype“ (AB </w:t>
            </w:r>
            <w:r w:rsidR="00822142">
              <w:rPr>
                <w:lang w:eastAsia="de-DE"/>
              </w:rPr>
              <w:t>1</w:t>
            </w:r>
            <w:r>
              <w:rPr>
                <w:lang w:eastAsia="de-DE"/>
              </w:rPr>
              <w:t>).</w:t>
            </w:r>
          </w:p>
        </w:tc>
        <w:tc>
          <w:tcPr>
            <w:cnfStyle w:val="000000000000" w:firstRow="0" w:lastRow="0" w:firstColumn="0" w:lastColumn="0" w:oddVBand="0" w:evenVBand="0" w:oddHBand="0" w:evenHBand="0" w:firstRowFirstColumn="0" w:firstRowLastColumn="0" w:lastRowFirstColumn="0" w:lastRowLastColumn="0"/>
            <w:tcW w:w="1576" w:type="dxa"/>
            <w:tcMar/>
          </w:tcPr>
          <w:p w:rsidRPr="00716BD2" w:rsidR="0035058E" w:rsidP="00716BD2" w:rsidRDefault="0035058E" w14:paraId="6F68D266" w14:textId="17F35B0E">
            <w:pPr>
              <w:pStyle w:val="Standardklein"/>
            </w:pPr>
            <w:r>
              <w:t>PA / Plenum</w:t>
            </w:r>
          </w:p>
        </w:tc>
        <w:tc>
          <w:tcPr>
            <w:cnfStyle w:val="000000000000" w:firstRow="0" w:lastRow="0" w:firstColumn="0" w:lastColumn="0" w:oddVBand="0" w:evenVBand="0" w:oddHBand="0" w:evenHBand="0" w:firstRowFirstColumn="0" w:firstRowLastColumn="0" w:lastRowFirstColumn="0" w:lastRowLastColumn="0"/>
            <w:tcW w:w="1531" w:type="dxa"/>
            <w:tcMar/>
          </w:tcPr>
          <w:p w:rsidR="0098150D" w:rsidP="0098150D" w:rsidRDefault="0098150D" w14:paraId="39CA5A1A" w14:textId="77777777">
            <w:pPr>
              <w:pStyle w:val="Standardklein"/>
            </w:pPr>
            <w:r>
              <w:t>PPP-Folie 7</w:t>
            </w:r>
          </w:p>
          <w:p w:rsidR="0098150D" w:rsidP="0098150D" w:rsidRDefault="0098150D" w14:paraId="22EF575C" w14:textId="77777777">
            <w:pPr>
              <w:pStyle w:val="Standardklein"/>
            </w:pPr>
          </w:p>
          <w:p w:rsidR="0098150D" w:rsidP="0098150D" w:rsidRDefault="0098150D" w14:paraId="52F73BF0" w14:textId="77777777">
            <w:pPr>
              <w:pStyle w:val="Standardklein"/>
            </w:pPr>
          </w:p>
          <w:p w:rsidR="0098150D" w:rsidP="0098150D" w:rsidRDefault="0098150D" w14:paraId="71C34605" w14:textId="77777777">
            <w:pPr>
              <w:pStyle w:val="Standardklein"/>
            </w:pPr>
          </w:p>
          <w:p w:rsidR="0098150D" w:rsidP="0098150D" w:rsidRDefault="0098150D" w14:paraId="6B6213DE" w14:textId="77777777">
            <w:pPr>
              <w:pStyle w:val="Standardklein"/>
            </w:pPr>
          </w:p>
          <w:p w:rsidR="0098150D" w:rsidP="0098150D" w:rsidRDefault="0098150D" w14:paraId="2CA114C6" w14:textId="77777777">
            <w:pPr>
              <w:pStyle w:val="Standardklein"/>
            </w:pPr>
          </w:p>
          <w:p w:rsidR="0098150D" w:rsidP="0098150D" w:rsidRDefault="0098150D" w14:paraId="3AA6C3C6" w14:textId="77777777">
            <w:pPr>
              <w:pStyle w:val="Standardklein"/>
            </w:pPr>
          </w:p>
          <w:p w:rsidR="0098150D" w:rsidP="0098150D" w:rsidRDefault="0098150D" w14:paraId="2AB16696" w14:textId="77777777">
            <w:pPr>
              <w:pStyle w:val="Standardklein"/>
            </w:pPr>
          </w:p>
          <w:p w:rsidR="0098150D" w:rsidP="0098150D" w:rsidRDefault="0098150D" w14:paraId="72B9524B" w14:textId="77777777">
            <w:pPr>
              <w:pStyle w:val="Standardklein"/>
            </w:pPr>
          </w:p>
          <w:p w:rsidR="0098150D" w:rsidP="0098150D" w:rsidRDefault="0098150D" w14:paraId="2EE283DF" w14:textId="77777777">
            <w:pPr>
              <w:pStyle w:val="Standardklein"/>
            </w:pPr>
          </w:p>
          <w:p w:rsidR="0098150D" w:rsidP="0098150D" w:rsidRDefault="0098150D" w14:paraId="42E9C021" w14:textId="77777777">
            <w:pPr>
              <w:pStyle w:val="Standardklein"/>
            </w:pPr>
          </w:p>
          <w:p w:rsidR="0035058E" w:rsidP="0098150D" w:rsidRDefault="0098150D" w14:paraId="015B8FE6" w14:textId="77777777">
            <w:pPr>
              <w:pStyle w:val="Standardklein"/>
            </w:pPr>
            <w:r>
              <w:t>PPP-Folie 8</w:t>
            </w:r>
          </w:p>
          <w:p w:rsidR="0057547D" w:rsidP="0057547D" w:rsidRDefault="0057547D" w14:paraId="55B86E33" w14:textId="77777777"/>
          <w:p w:rsidR="0057547D" w:rsidP="0057547D" w:rsidRDefault="0057547D" w14:paraId="698A7071" w14:textId="77777777"/>
          <w:p w:rsidR="0057547D" w:rsidP="0057547D" w:rsidRDefault="0057547D" w14:paraId="08ACF3F8" w14:textId="77777777"/>
          <w:p w:rsidR="0057547D" w:rsidP="0057547D" w:rsidRDefault="0057547D" w14:paraId="06F88845" w14:textId="77777777"/>
          <w:p w:rsidR="000F0FF6" w:rsidP="0057547D" w:rsidRDefault="000F0FF6" w14:paraId="52D6697F" w14:textId="77777777"/>
          <w:p w:rsidRPr="0057547D" w:rsidR="0057547D" w:rsidP="0057547D" w:rsidRDefault="0057547D" w14:paraId="235C8972" w14:textId="480BCD8B">
            <w:r w:rsidRPr="0057547D">
              <w:t>Informationen und Stereotype (AB 1)</w:t>
            </w:r>
          </w:p>
        </w:tc>
        <w:tc>
          <w:tcPr>
            <w:cnfStyle w:val="000000000000" w:firstRow="0" w:lastRow="0" w:firstColumn="0" w:lastColumn="0" w:oddVBand="0" w:evenVBand="0" w:oddHBand="0" w:evenHBand="0" w:firstRowFirstColumn="0" w:firstRowLastColumn="0" w:lastRowFirstColumn="0" w:lastRowLastColumn="0"/>
            <w:tcW w:w="4711" w:type="dxa"/>
            <w:tcMar/>
          </w:tcPr>
          <w:p w:rsidR="00953479" w:rsidP="00953479" w:rsidRDefault="00953479" w14:paraId="2511777A" w14:textId="77777777">
            <w:pPr>
              <w:rPr>
                <w:lang w:eastAsia="de-DE"/>
              </w:rPr>
            </w:pPr>
          </w:p>
          <w:p w:rsidR="00953479" w:rsidP="00953479" w:rsidRDefault="00953479" w14:paraId="2A2140FD" w14:textId="77777777">
            <w:pPr>
              <w:rPr>
                <w:lang w:eastAsia="de-DE"/>
              </w:rPr>
            </w:pPr>
          </w:p>
          <w:p w:rsidR="00953479" w:rsidP="00953479" w:rsidRDefault="00953479" w14:paraId="58C6F031" w14:textId="77777777">
            <w:pPr>
              <w:rPr>
                <w:lang w:eastAsia="de-DE"/>
              </w:rPr>
            </w:pPr>
          </w:p>
          <w:p w:rsidR="0057547D" w:rsidP="00953479" w:rsidRDefault="0057547D" w14:paraId="3178ED1B" w14:textId="77777777">
            <w:pPr>
              <w:rPr>
                <w:lang w:eastAsia="de-DE"/>
              </w:rPr>
            </w:pPr>
          </w:p>
          <w:p w:rsidR="0057547D" w:rsidP="00953479" w:rsidRDefault="0057547D" w14:paraId="62940A99" w14:textId="77777777">
            <w:pPr>
              <w:rPr>
                <w:lang w:eastAsia="de-DE"/>
              </w:rPr>
            </w:pPr>
          </w:p>
          <w:p w:rsidR="0057547D" w:rsidP="00953479" w:rsidRDefault="0057547D" w14:paraId="70E4C7A4" w14:textId="77777777">
            <w:pPr>
              <w:rPr>
                <w:lang w:eastAsia="de-DE"/>
              </w:rPr>
            </w:pPr>
          </w:p>
          <w:p w:rsidR="00953479" w:rsidP="00953479" w:rsidRDefault="00953479" w14:paraId="62F9702D" w14:textId="77777777">
            <w:pPr>
              <w:rPr>
                <w:lang w:eastAsia="de-DE"/>
              </w:rPr>
            </w:pPr>
          </w:p>
          <w:p w:rsidR="0035058E" w:rsidP="00953479" w:rsidRDefault="00953479" w14:paraId="30118D97" w14:textId="1651492A">
            <w:pPr>
              <w:rPr>
                <w:lang w:eastAsia="de-DE"/>
              </w:rPr>
            </w:pPr>
            <w:r>
              <w:rPr>
                <w:lang w:eastAsia="de-DE"/>
              </w:rPr>
              <w:t xml:space="preserve">Durch die </w:t>
            </w:r>
            <w:proofErr w:type="spellStart"/>
            <w:r>
              <w:rPr>
                <w:lang w:eastAsia="de-DE"/>
              </w:rPr>
              <w:t>Parallelspielung</w:t>
            </w:r>
            <w:proofErr w:type="spellEnd"/>
            <w:r>
              <w:rPr>
                <w:lang w:eastAsia="de-DE"/>
              </w:rPr>
              <w:t xml:space="preserve"> von L vorn und sichtbar für alle </w:t>
            </w:r>
            <w:proofErr w:type="spellStart"/>
            <w:r>
              <w:rPr>
                <w:lang w:eastAsia="de-DE"/>
              </w:rPr>
              <w:t>SuS</w:t>
            </w:r>
            <w:proofErr w:type="spellEnd"/>
            <w:r>
              <w:rPr>
                <w:lang w:eastAsia="de-DE"/>
              </w:rPr>
              <w:t xml:space="preserve"> werden diese mit der Steuerung und Spielmechanik vertraut. Durch das gemeinsame Spielen bis zur ersten Entscheidung bleibt genügend Zeit, um etwaige Rückfragen zu klären, bevor die </w:t>
            </w:r>
            <w:proofErr w:type="spellStart"/>
            <w:r>
              <w:rPr>
                <w:lang w:eastAsia="de-DE"/>
              </w:rPr>
              <w:t>SuS</w:t>
            </w:r>
            <w:proofErr w:type="spellEnd"/>
            <w:r>
              <w:rPr>
                <w:lang w:eastAsia="de-DE"/>
              </w:rPr>
              <w:t xml:space="preserve"> in die eigenständige Spielphase eintreten.</w:t>
            </w:r>
          </w:p>
        </w:tc>
      </w:tr>
      <w:tr w:rsidRPr="008773A4" w:rsidR="00EC00CD" w:rsidTr="12D905A6" w14:paraId="29068333" w14:textId="77777777">
        <w:trPr>
          <w:trHeight w:val="706"/>
        </w:trPr>
        <w:tc>
          <w:tcPr>
            <w:cnfStyle w:val="000000000000" w:firstRow="0" w:lastRow="0" w:firstColumn="0" w:lastColumn="0" w:oddVBand="0" w:evenVBand="0" w:oddHBand="0" w:evenHBand="0" w:firstRowFirstColumn="0" w:firstRowLastColumn="0" w:lastRowFirstColumn="0" w:lastRowLastColumn="0"/>
            <w:tcW w:w="879" w:type="dxa"/>
            <w:tcMar/>
          </w:tcPr>
          <w:p w:rsidRPr="00EB0D48" w:rsidR="00EC00CD" w:rsidP="00EC00CD" w:rsidRDefault="008B374D" w14:paraId="3614FA31" w14:textId="65CCE2BF">
            <w:pPr>
              <w:rPr>
                <w:lang w:eastAsia="de-DE"/>
              </w:rPr>
            </w:pPr>
            <w:r>
              <w:rPr>
                <w:lang w:eastAsia="de-DE"/>
              </w:rPr>
              <w:t>70</w:t>
            </w:r>
            <w:r w:rsidR="00EC00CD">
              <w:rPr>
                <w:lang w:eastAsia="de-DE"/>
              </w:rPr>
              <w:t xml:space="preserve"> min</w:t>
            </w:r>
          </w:p>
        </w:tc>
        <w:tc>
          <w:tcPr>
            <w:cnfStyle w:val="000000000000" w:firstRow="0" w:lastRow="0" w:firstColumn="0" w:lastColumn="0" w:oddVBand="0" w:evenVBand="0" w:oddHBand="0" w:evenHBand="0" w:firstRowFirstColumn="0" w:firstRowLastColumn="0" w:lastRowFirstColumn="0" w:lastRowLastColumn="0"/>
            <w:tcW w:w="1412" w:type="dxa"/>
            <w:tcMar/>
          </w:tcPr>
          <w:p w:rsidR="00EC00CD" w:rsidP="00EC00CD" w:rsidRDefault="00EC00CD" w14:paraId="5DCEECDA" w14:textId="59140467">
            <w:pPr>
              <w:rPr>
                <w:lang w:eastAsia="de-DE"/>
              </w:rPr>
            </w:pPr>
            <w:r>
              <w:rPr>
                <w:lang w:eastAsia="de-DE"/>
              </w:rPr>
              <w:t>Erarbeitung I</w:t>
            </w:r>
          </w:p>
        </w:tc>
        <w:tc>
          <w:tcPr>
            <w:cnfStyle w:val="000000000000" w:firstRow="0" w:lastRow="0" w:firstColumn="0" w:lastColumn="0" w:oddVBand="0" w:evenVBand="0" w:oddHBand="0" w:evenHBand="0" w:firstRowFirstColumn="0" w:firstRowLastColumn="0" w:lastRowFirstColumn="0" w:lastRowLastColumn="0"/>
            <w:tcW w:w="5023" w:type="dxa"/>
            <w:tcMar/>
          </w:tcPr>
          <w:p w:rsidR="004F06E7" w:rsidP="004F06E7" w:rsidRDefault="004F06E7" w14:paraId="6FC68D81" w14:textId="77777777">
            <w:pPr>
              <w:rPr>
                <w:lang w:eastAsia="de-DE"/>
              </w:rPr>
            </w:pPr>
            <w:r>
              <w:rPr>
                <w:lang w:eastAsia="de-DE"/>
              </w:rPr>
              <w:t>Die Zweierteams spielen der Reihe nach die einzelnen Handlungsstränge. (Meral und Khadija – Kleidung im Islam / Lukas und Erkam – Islam ≠ Islam / Bahar – Musik im Islam).</w:t>
            </w:r>
          </w:p>
          <w:p w:rsidR="004F06E7" w:rsidP="004F06E7" w:rsidRDefault="004F06E7" w14:paraId="2F2F7D48" w14:textId="77777777">
            <w:pPr>
              <w:rPr>
                <w:lang w:eastAsia="de-DE"/>
              </w:rPr>
            </w:pPr>
          </w:p>
          <w:p w:rsidRPr="00DE3C11" w:rsidR="00EC00CD" w:rsidP="004F06E7" w:rsidRDefault="004F06E7" w14:paraId="3D02DCB1" w14:textId="1F907620">
            <w:pPr>
              <w:rPr>
                <w:lang w:eastAsia="de-DE"/>
              </w:rPr>
            </w:pPr>
            <w:r>
              <w:rPr>
                <w:lang w:eastAsia="de-DE"/>
              </w:rPr>
              <w:t xml:space="preserve">Arbeitsauftrag (Folie 9): „Spielt </w:t>
            </w:r>
            <w:r w:rsidRPr="00051DF4">
              <w:rPr>
                <w:i/>
                <w:iCs/>
                <w:lang w:eastAsia="de-DE"/>
              </w:rPr>
              <w:t>Hidden Codes</w:t>
            </w:r>
            <w:r w:rsidR="00834765">
              <w:rPr>
                <w:i/>
                <w:iCs/>
                <w:lang w:eastAsia="de-DE"/>
              </w:rPr>
              <w:t>– Episode 3</w:t>
            </w:r>
            <w:r>
              <w:rPr>
                <w:lang w:eastAsia="de-DE"/>
              </w:rPr>
              <w:t xml:space="preserve"> und helft nacheinander Meral und Khadija, Lukas und Erkam und Bahar. Findet dabei mehr über den Islam sowie Vorurteile über die Religion heraus. Beantwortet dafür die Fragen und haltet eure Notizen in der passenden Tabellenspalte fest.“</w:t>
            </w:r>
          </w:p>
        </w:tc>
        <w:tc>
          <w:tcPr>
            <w:cnfStyle w:val="000000000000" w:firstRow="0" w:lastRow="0" w:firstColumn="0" w:lastColumn="0" w:oddVBand="0" w:evenVBand="0" w:oddHBand="0" w:evenHBand="0" w:firstRowFirstColumn="0" w:firstRowLastColumn="0" w:lastRowFirstColumn="0" w:lastRowLastColumn="0"/>
            <w:tcW w:w="1576" w:type="dxa"/>
            <w:tcMar/>
          </w:tcPr>
          <w:p w:rsidRPr="009C15DB" w:rsidR="00EC00CD" w:rsidP="00EC00CD" w:rsidRDefault="00EC00CD" w14:paraId="31D93E6E" w14:textId="6D893439">
            <w:pPr>
              <w:rPr>
                <w:lang w:eastAsia="de-DE"/>
              </w:rPr>
            </w:pPr>
            <w:r>
              <w:rPr>
                <w:lang w:eastAsia="de-DE"/>
              </w:rPr>
              <w:t>PA</w:t>
            </w:r>
          </w:p>
        </w:tc>
        <w:tc>
          <w:tcPr>
            <w:cnfStyle w:val="000000000000" w:firstRow="0" w:lastRow="0" w:firstColumn="0" w:lastColumn="0" w:oddVBand="0" w:evenVBand="0" w:oddHBand="0" w:evenHBand="0" w:firstRowFirstColumn="0" w:firstRowLastColumn="0" w:lastRowFirstColumn="0" w:lastRowLastColumn="0"/>
            <w:tcW w:w="1531" w:type="dxa"/>
            <w:tcMar/>
          </w:tcPr>
          <w:p w:rsidR="000F4756" w:rsidP="000F4756" w:rsidRDefault="000F4756" w14:paraId="0C8641BB" w14:textId="77777777">
            <w:pPr>
              <w:rPr>
                <w:lang w:eastAsia="de-DE"/>
              </w:rPr>
            </w:pPr>
          </w:p>
          <w:p w:rsidR="000F4756" w:rsidP="000F4756" w:rsidRDefault="000F4756" w14:paraId="159459EF" w14:textId="77777777">
            <w:pPr>
              <w:rPr>
                <w:lang w:eastAsia="de-DE"/>
              </w:rPr>
            </w:pPr>
          </w:p>
          <w:p w:rsidR="000F4756" w:rsidP="000F4756" w:rsidRDefault="000F4756" w14:paraId="774AE5BC" w14:textId="77777777">
            <w:pPr>
              <w:rPr>
                <w:lang w:eastAsia="de-DE"/>
              </w:rPr>
            </w:pPr>
          </w:p>
          <w:p w:rsidR="000F4756" w:rsidP="000F4756" w:rsidRDefault="000F4756" w14:paraId="0C794FA8" w14:textId="77777777">
            <w:pPr>
              <w:rPr>
                <w:lang w:eastAsia="de-DE"/>
              </w:rPr>
            </w:pPr>
          </w:p>
          <w:p w:rsidR="000F4756" w:rsidP="000F4756" w:rsidRDefault="000F4756" w14:paraId="652A3793" w14:textId="77777777">
            <w:pPr>
              <w:rPr>
                <w:lang w:eastAsia="de-DE"/>
              </w:rPr>
            </w:pPr>
          </w:p>
          <w:p w:rsidR="000F4756" w:rsidP="000F4756" w:rsidRDefault="000F4756" w14:paraId="0F5C5B2E" w14:textId="36E5DD58">
            <w:pPr>
              <w:rPr>
                <w:lang w:eastAsia="de-DE"/>
              </w:rPr>
            </w:pPr>
            <w:r>
              <w:rPr>
                <w:lang w:eastAsia="de-DE"/>
              </w:rPr>
              <w:t xml:space="preserve">Informationen und Stereotype (AB </w:t>
            </w:r>
            <w:r w:rsidR="002027B7">
              <w:rPr>
                <w:lang w:eastAsia="de-DE"/>
              </w:rPr>
              <w:t>1</w:t>
            </w:r>
            <w:r>
              <w:rPr>
                <w:lang w:eastAsia="de-DE"/>
              </w:rPr>
              <w:t>)</w:t>
            </w:r>
          </w:p>
          <w:p w:rsidR="000F4756" w:rsidP="000F4756" w:rsidRDefault="000F4756" w14:paraId="6522AD2E" w14:textId="77777777">
            <w:pPr>
              <w:rPr>
                <w:lang w:eastAsia="de-DE"/>
              </w:rPr>
            </w:pPr>
          </w:p>
          <w:p w:rsidRPr="002B716A" w:rsidR="00BF27C8" w:rsidP="000F4756" w:rsidRDefault="000F4756" w14:paraId="763CCA6A" w14:textId="7E5AA3C3">
            <w:pPr>
              <w:rPr>
                <w:lang w:eastAsia="de-DE"/>
              </w:rPr>
            </w:pPr>
            <w:r>
              <w:rPr>
                <w:lang w:eastAsia="de-DE"/>
              </w:rPr>
              <w:t>PPP-Folie 9</w:t>
            </w:r>
          </w:p>
        </w:tc>
        <w:tc>
          <w:tcPr>
            <w:cnfStyle w:val="000000000000" w:firstRow="0" w:lastRow="0" w:firstColumn="0" w:lastColumn="0" w:oddVBand="0" w:evenVBand="0" w:oddHBand="0" w:evenHBand="0" w:firstRowFirstColumn="0" w:firstRowLastColumn="0" w:lastRowFirstColumn="0" w:lastRowLastColumn="0"/>
            <w:tcW w:w="4711" w:type="dxa"/>
            <w:tcMar/>
          </w:tcPr>
          <w:p w:rsidR="00051DF4" w:rsidP="00051DF4" w:rsidRDefault="00051DF4" w14:paraId="0AE7681F" w14:textId="77777777">
            <w:pPr>
              <w:rPr>
                <w:lang w:eastAsia="de-DE"/>
              </w:rPr>
            </w:pPr>
            <w:r>
              <w:rPr>
                <w:lang w:eastAsia="de-DE"/>
              </w:rPr>
              <w:t xml:space="preserve">Die Spielphase steuern die </w:t>
            </w:r>
            <w:proofErr w:type="spellStart"/>
            <w:r>
              <w:rPr>
                <w:lang w:eastAsia="de-DE"/>
              </w:rPr>
              <w:t>SuS</w:t>
            </w:r>
            <w:proofErr w:type="spellEnd"/>
            <w:r>
              <w:rPr>
                <w:lang w:eastAsia="de-DE"/>
              </w:rPr>
              <w:t xml:space="preserve"> in ihrem eigenen Tempo, wobei L bei Verständnisfragen oder Problemen hilft und für die Wahrung einer ruhigen Rezeptionsatmosphäre sorgt, sich sonst aber bewusst zurückhält.</w:t>
            </w:r>
          </w:p>
          <w:p w:rsidR="00051DF4" w:rsidP="00051DF4" w:rsidRDefault="00051DF4" w14:paraId="35E58B6D" w14:textId="77777777">
            <w:pPr>
              <w:rPr>
                <w:lang w:eastAsia="de-DE"/>
              </w:rPr>
            </w:pPr>
          </w:p>
          <w:p w:rsidR="00051DF4" w:rsidP="00051DF4" w:rsidRDefault="00051DF4" w14:paraId="4222AC91" w14:textId="77777777">
            <w:pPr>
              <w:rPr>
                <w:lang w:eastAsia="de-DE"/>
              </w:rPr>
            </w:pPr>
            <w:r>
              <w:rPr>
                <w:lang w:eastAsia="de-DE"/>
              </w:rPr>
              <w:t>Differenzierung für G- und M-Niveau:</w:t>
            </w:r>
          </w:p>
          <w:p w:rsidRPr="009C15DB" w:rsidR="00EC00CD" w:rsidP="00051DF4" w:rsidRDefault="00051DF4" w14:paraId="152E3727" w14:textId="47430A98">
            <w:pPr>
              <w:rPr>
                <w:lang w:eastAsia="de-DE"/>
              </w:rPr>
            </w:pPr>
            <w:r>
              <w:rPr>
                <w:lang w:eastAsia="de-DE"/>
              </w:rPr>
              <w:t>Die Handlungsstränge werden auf dem Arbeitsblatt mithilfe von Leitfragen bearbeitet.</w:t>
            </w:r>
          </w:p>
        </w:tc>
      </w:tr>
      <w:tr w:rsidRPr="008773A4" w:rsidR="00562B2E" w:rsidTr="12D905A6" w14:paraId="6BA92174" w14:textId="77777777">
        <w:trPr>
          <w:trHeight w:val="706"/>
        </w:trPr>
        <w:tc>
          <w:tcPr>
            <w:cnfStyle w:val="000000000000" w:firstRow="0" w:lastRow="0" w:firstColumn="0" w:lastColumn="0" w:oddVBand="0" w:evenVBand="0" w:oddHBand="0" w:evenHBand="0" w:firstRowFirstColumn="0" w:firstRowLastColumn="0" w:lastRowFirstColumn="0" w:lastRowLastColumn="0"/>
            <w:tcW w:w="879" w:type="dxa"/>
            <w:tcMar/>
          </w:tcPr>
          <w:p w:rsidRPr="00EB0D48" w:rsidR="00562B2E" w:rsidP="00562B2E" w:rsidRDefault="00562B2E" w14:paraId="0B2C689E" w14:textId="659EEC65">
            <w:pPr>
              <w:rPr>
                <w:lang w:eastAsia="de-DE"/>
              </w:rPr>
            </w:pPr>
            <w:r>
              <w:rPr>
                <w:lang w:eastAsia="de-DE"/>
              </w:rPr>
              <w:t>20 min</w:t>
            </w:r>
          </w:p>
        </w:tc>
        <w:tc>
          <w:tcPr>
            <w:cnfStyle w:val="000000000000" w:firstRow="0" w:lastRow="0" w:firstColumn="0" w:lastColumn="0" w:oddVBand="0" w:evenVBand="0" w:oddHBand="0" w:evenHBand="0" w:firstRowFirstColumn="0" w:firstRowLastColumn="0" w:lastRowFirstColumn="0" w:lastRowLastColumn="0"/>
            <w:tcW w:w="1412" w:type="dxa"/>
            <w:tcMar/>
          </w:tcPr>
          <w:p w:rsidR="00562B2E" w:rsidP="00562B2E" w:rsidRDefault="00562B2E" w14:paraId="41B620A2" w14:textId="26E69EA4">
            <w:pPr>
              <w:rPr>
                <w:lang w:eastAsia="de-DE"/>
              </w:rPr>
            </w:pPr>
            <w:r>
              <w:rPr>
                <w:lang w:eastAsia="de-DE"/>
              </w:rPr>
              <w:t>Ergebnis-sicherung und Vertiefung</w:t>
            </w:r>
          </w:p>
        </w:tc>
        <w:tc>
          <w:tcPr>
            <w:cnfStyle w:val="000000000000" w:firstRow="0" w:lastRow="0" w:firstColumn="0" w:lastColumn="0" w:oddVBand="0" w:evenVBand="0" w:oddHBand="0" w:evenHBand="0" w:firstRowFirstColumn="0" w:firstRowLastColumn="0" w:lastRowFirstColumn="0" w:lastRowLastColumn="0"/>
            <w:tcW w:w="5023" w:type="dxa"/>
            <w:tcMar/>
          </w:tcPr>
          <w:p w:rsidR="00562B2E" w:rsidP="00562B2E" w:rsidRDefault="00562B2E" w14:paraId="2F33B414" w14:textId="10BDB58E">
            <w:pPr>
              <w:rPr>
                <w:lang w:eastAsia="de-DE"/>
              </w:rPr>
            </w:pPr>
            <w:r>
              <w:rPr>
                <w:lang w:eastAsia="de-DE"/>
              </w:rPr>
              <w:t xml:space="preserve">Die Gruppen stellen der Reihe </w:t>
            </w:r>
            <w:proofErr w:type="gramStart"/>
            <w:r>
              <w:rPr>
                <w:lang w:eastAsia="de-DE"/>
              </w:rPr>
              <w:t>nach ihre Erkenntnisse</w:t>
            </w:r>
            <w:proofErr w:type="gramEnd"/>
            <w:r>
              <w:rPr>
                <w:lang w:eastAsia="de-DE"/>
              </w:rPr>
              <w:t xml:space="preserve"> aus dem Spiel vor. Ergebnisse können auf der Präsentation notiert werden (Meral und Khadija: Folie </w:t>
            </w:r>
            <w:r w:rsidR="00232D5C">
              <w:rPr>
                <w:lang w:eastAsia="de-DE"/>
              </w:rPr>
              <w:t>10</w:t>
            </w:r>
            <w:r>
              <w:rPr>
                <w:lang w:eastAsia="de-DE"/>
              </w:rPr>
              <w:t>, Lukas und Erkam: Folie 1</w:t>
            </w:r>
            <w:r w:rsidR="004114D2">
              <w:rPr>
                <w:lang w:eastAsia="de-DE"/>
              </w:rPr>
              <w:t>2</w:t>
            </w:r>
            <w:r>
              <w:rPr>
                <w:lang w:eastAsia="de-DE"/>
              </w:rPr>
              <w:t>, Bahar: Folie 1</w:t>
            </w:r>
            <w:r w:rsidR="0048496A">
              <w:rPr>
                <w:lang w:eastAsia="de-DE"/>
              </w:rPr>
              <w:t>4</w:t>
            </w:r>
            <w:r>
              <w:rPr>
                <w:lang w:eastAsia="de-DE"/>
              </w:rPr>
              <w:t>).</w:t>
            </w:r>
          </w:p>
          <w:p w:rsidR="00562B2E" w:rsidP="00562B2E" w:rsidRDefault="00562B2E" w14:paraId="6D904292" w14:textId="77777777">
            <w:pPr>
              <w:rPr>
                <w:lang w:eastAsia="de-DE"/>
              </w:rPr>
            </w:pPr>
          </w:p>
          <w:p w:rsidR="00562B2E" w:rsidP="00562B2E" w:rsidRDefault="00562B2E" w14:paraId="5256DD0A" w14:textId="6D548DA7">
            <w:pPr>
              <w:rPr>
                <w:lang w:eastAsia="de-DE"/>
              </w:rPr>
            </w:pPr>
            <w:r>
              <w:rPr>
                <w:lang w:eastAsia="de-DE"/>
              </w:rPr>
              <w:t>Nach jeder Gruppenvorstellung erfolgt ein Vertiefungsimpuls der L zu den Themen weiblicher Kleidung im Islam (Folie 1</w:t>
            </w:r>
            <w:r w:rsidR="0048496A">
              <w:rPr>
                <w:lang w:eastAsia="de-DE"/>
              </w:rPr>
              <w:t>1</w:t>
            </w:r>
            <w:r>
              <w:rPr>
                <w:lang w:eastAsia="de-DE"/>
              </w:rPr>
              <w:t xml:space="preserve">), der Minderheit der Uiguren im chinesischen </w:t>
            </w:r>
            <w:proofErr w:type="spellStart"/>
            <w:r>
              <w:rPr>
                <w:lang w:eastAsia="de-DE"/>
              </w:rPr>
              <w:t>Xinjang</w:t>
            </w:r>
            <w:proofErr w:type="spellEnd"/>
            <w:r>
              <w:rPr>
                <w:lang w:eastAsia="de-DE"/>
              </w:rPr>
              <w:t xml:space="preserve"> (Folie 1</w:t>
            </w:r>
            <w:r w:rsidR="0048496A">
              <w:rPr>
                <w:lang w:eastAsia="de-DE"/>
              </w:rPr>
              <w:t>3</w:t>
            </w:r>
            <w:r>
              <w:rPr>
                <w:lang w:eastAsia="de-DE"/>
              </w:rPr>
              <w:t>) sowie Musik im Islam (Folie 1</w:t>
            </w:r>
            <w:r w:rsidR="001407A9">
              <w:rPr>
                <w:lang w:eastAsia="de-DE"/>
              </w:rPr>
              <w:t>5</w:t>
            </w:r>
            <w:r>
              <w:rPr>
                <w:lang w:eastAsia="de-DE"/>
              </w:rPr>
              <w:t>).</w:t>
            </w:r>
          </w:p>
          <w:p w:rsidR="00061A4F" w:rsidP="00562B2E" w:rsidRDefault="00061A4F" w14:paraId="550B6CF8" w14:textId="77777777">
            <w:pPr>
              <w:rPr>
                <w:lang w:eastAsia="de-DE"/>
              </w:rPr>
            </w:pPr>
          </w:p>
          <w:p w:rsidRPr="009C15DB" w:rsidR="00562B2E" w:rsidP="00562B2E" w:rsidRDefault="00562B2E" w14:paraId="348091AD" w14:textId="696AA82A">
            <w:pPr>
              <w:rPr>
                <w:lang w:eastAsia="de-DE"/>
              </w:rPr>
            </w:pPr>
            <w:r>
              <w:rPr>
                <w:lang w:eastAsia="de-DE"/>
              </w:rPr>
              <w:t>Abschließend schneiden sie die Lernkarten zu den drei Aspekten aus und kleben sie an die passende Stelle ihrer Tabelle.</w:t>
            </w:r>
          </w:p>
        </w:tc>
        <w:tc>
          <w:tcPr>
            <w:cnfStyle w:val="000000000000" w:firstRow="0" w:lastRow="0" w:firstColumn="0" w:lastColumn="0" w:oddVBand="0" w:evenVBand="0" w:oddHBand="0" w:evenHBand="0" w:firstRowFirstColumn="0" w:firstRowLastColumn="0" w:lastRowFirstColumn="0" w:lastRowLastColumn="0"/>
            <w:tcW w:w="1576" w:type="dxa"/>
            <w:tcMar/>
          </w:tcPr>
          <w:p w:rsidRPr="009C15DB" w:rsidR="00562B2E" w:rsidP="00562B2E" w:rsidRDefault="00562B2E" w14:paraId="436159FD" w14:textId="4944ECA0">
            <w:pPr>
              <w:rPr>
                <w:lang w:eastAsia="de-DE"/>
              </w:rPr>
            </w:pPr>
            <w:r>
              <w:rPr>
                <w:lang w:eastAsia="de-DE"/>
              </w:rPr>
              <w:t>Plenum</w:t>
            </w:r>
          </w:p>
        </w:tc>
        <w:tc>
          <w:tcPr>
            <w:cnfStyle w:val="000000000000" w:firstRow="0" w:lastRow="0" w:firstColumn="0" w:lastColumn="0" w:oddVBand="0" w:evenVBand="0" w:oddHBand="0" w:evenHBand="0" w:firstRowFirstColumn="0" w:firstRowLastColumn="0" w:lastRowFirstColumn="0" w:lastRowLastColumn="0"/>
            <w:tcW w:w="1531" w:type="dxa"/>
            <w:tcMar/>
          </w:tcPr>
          <w:p w:rsidR="00061A4F" w:rsidP="00061A4F" w:rsidRDefault="00061A4F" w14:paraId="3A21E048" w14:textId="77777777">
            <w:pPr>
              <w:pStyle w:val="Standardklein"/>
            </w:pPr>
            <w:r>
              <w:t xml:space="preserve">PPP-Folien </w:t>
            </w:r>
          </w:p>
          <w:p w:rsidR="00061A4F" w:rsidP="00061A4F" w:rsidRDefault="00061A4F" w14:paraId="40A5F23D" w14:textId="77777777">
            <w:pPr>
              <w:pStyle w:val="Standardklein"/>
            </w:pPr>
            <w:r>
              <w:t>10, 12, 14</w:t>
            </w:r>
          </w:p>
          <w:p w:rsidR="00061A4F" w:rsidP="00061A4F" w:rsidRDefault="00061A4F" w14:paraId="394ADDF6" w14:textId="77777777">
            <w:pPr>
              <w:pStyle w:val="Standardklein"/>
            </w:pPr>
          </w:p>
          <w:p w:rsidR="00061A4F" w:rsidP="00061A4F" w:rsidRDefault="00061A4F" w14:paraId="7E114786" w14:textId="77777777">
            <w:pPr>
              <w:pStyle w:val="Standardklein"/>
            </w:pPr>
          </w:p>
          <w:p w:rsidR="00061A4F" w:rsidP="00061A4F" w:rsidRDefault="00061A4F" w14:paraId="77F1C86D" w14:textId="77777777">
            <w:pPr>
              <w:pStyle w:val="Standardklein"/>
            </w:pPr>
          </w:p>
          <w:p w:rsidR="00061A4F" w:rsidP="00061A4F" w:rsidRDefault="00061A4F" w14:paraId="11A2FB68" w14:textId="77777777">
            <w:pPr>
              <w:pStyle w:val="Standardklein"/>
            </w:pPr>
            <w:r>
              <w:t xml:space="preserve">PPP-Folien </w:t>
            </w:r>
          </w:p>
          <w:p w:rsidR="00061A4F" w:rsidP="00061A4F" w:rsidRDefault="00061A4F" w14:paraId="3493775C" w14:textId="77777777">
            <w:pPr>
              <w:pStyle w:val="Standardklein"/>
            </w:pPr>
            <w:r>
              <w:t>11, 13, 15</w:t>
            </w:r>
          </w:p>
          <w:p w:rsidR="00061A4F" w:rsidP="00061A4F" w:rsidRDefault="00061A4F" w14:paraId="5557BC01" w14:textId="77777777">
            <w:pPr>
              <w:pStyle w:val="Standardklein"/>
            </w:pPr>
          </w:p>
          <w:p w:rsidR="00061A4F" w:rsidP="00061A4F" w:rsidRDefault="00061A4F" w14:paraId="21D46275" w14:textId="77777777">
            <w:pPr>
              <w:pStyle w:val="Standardklein"/>
            </w:pPr>
          </w:p>
          <w:p w:rsidRPr="00036165" w:rsidR="00036165" w:rsidP="00036165" w:rsidRDefault="00036165" w14:paraId="41AC1A72" w14:textId="77777777"/>
          <w:p w:rsidRPr="00061A4F" w:rsidR="00061A4F" w:rsidP="00061A4F" w:rsidRDefault="00061A4F" w14:paraId="338F8DD5" w14:textId="77777777"/>
          <w:p w:rsidRPr="00115E00" w:rsidR="00562B2E" w:rsidP="00061A4F" w:rsidRDefault="00061A4F" w14:paraId="44EF01D2" w14:textId="7B1DCEBA">
            <w:pPr>
              <w:pStyle w:val="Standardklein"/>
            </w:pPr>
            <w:r>
              <w:t xml:space="preserve">Lernkarten (AB </w:t>
            </w:r>
            <w:r w:rsidR="004910DA">
              <w:t>2</w:t>
            </w:r>
            <w:r>
              <w:t>)</w:t>
            </w:r>
          </w:p>
        </w:tc>
        <w:tc>
          <w:tcPr>
            <w:cnfStyle w:val="000000000000" w:firstRow="0" w:lastRow="0" w:firstColumn="0" w:lastColumn="0" w:oddVBand="0" w:evenVBand="0" w:oddHBand="0" w:evenHBand="0" w:firstRowFirstColumn="0" w:firstRowLastColumn="0" w:lastRowFirstColumn="0" w:lastRowLastColumn="0"/>
            <w:tcW w:w="4711" w:type="dxa"/>
            <w:tcMar/>
          </w:tcPr>
          <w:p w:rsidR="00036165" w:rsidP="00036165" w:rsidRDefault="00036165" w14:paraId="2229D8FE" w14:textId="77777777">
            <w:pPr>
              <w:rPr>
                <w:lang w:eastAsia="de-DE"/>
              </w:rPr>
            </w:pPr>
            <w:r>
              <w:rPr>
                <w:lang w:eastAsia="de-DE"/>
              </w:rPr>
              <w:t>Um die im Spiel kurz gehaltenen Wissensbestandteile zu den Themen Kleidung und Musik im Islam sowie zu der Minderheit der Uiguren in China zu erweitern, hält L nach der Ergebnissicherung jeder Gruppe einen kurzen Impulsvortrag zu den jeweiligen Aspekten. Anhaltspunkte dafür finden sich im Infokasten (s.u.)</w:t>
            </w:r>
          </w:p>
          <w:p w:rsidR="00036165" w:rsidP="00036165" w:rsidRDefault="00036165" w14:paraId="3A7644AB" w14:textId="77777777">
            <w:pPr>
              <w:rPr>
                <w:lang w:eastAsia="de-DE"/>
              </w:rPr>
            </w:pPr>
          </w:p>
          <w:p w:rsidR="00036165" w:rsidP="00036165" w:rsidRDefault="00036165" w14:paraId="66351708" w14:textId="77777777">
            <w:pPr>
              <w:rPr>
                <w:lang w:eastAsia="de-DE"/>
              </w:rPr>
            </w:pPr>
          </w:p>
          <w:p w:rsidR="00036165" w:rsidP="00036165" w:rsidRDefault="00036165" w14:paraId="20E3AE7B" w14:textId="77777777">
            <w:pPr>
              <w:rPr>
                <w:lang w:eastAsia="de-DE"/>
              </w:rPr>
            </w:pPr>
          </w:p>
          <w:p w:rsidR="00036165" w:rsidP="00036165" w:rsidRDefault="00036165" w14:paraId="0BC342DC" w14:textId="77777777">
            <w:pPr>
              <w:rPr>
                <w:lang w:eastAsia="de-DE"/>
              </w:rPr>
            </w:pPr>
          </w:p>
          <w:p w:rsidRPr="009C15DB" w:rsidR="00562B2E" w:rsidP="00036165" w:rsidRDefault="00036165" w14:paraId="69A14A37" w14:textId="59A9735B">
            <w:pPr>
              <w:rPr>
                <w:lang w:eastAsia="de-DE"/>
              </w:rPr>
            </w:pPr>
            <w:r>
              <w:rPr>
                <w:lang w:eastAsia="de-DE"/>
              </w:rPr>
              <w:t>Die Lernkarten dienen der Sicherung des Vertiefungsimpulses von L.</w:t>
            </w:r>
          </w:p>
        </w:tc>
      </w:tr>
    </w:tbl>
    <w:p w:rsidR="003F0E39" w:rsidP="00750DDA" w:rsidRDefault="003F0E39" w14:paraId="113C0E6F" w14:textId="701A42CE">
      <w:pPr>
        <w:spacing w:line="240" w:lineRule="auto"/>
      </w:pPr>
    </w:p>
    <w:p w:rsidR="00036165" w:rsidRDefault="00036165" w14:paraId="3832CD64" w14:textId="027F5CFC">
      <w:pPr>
        <w:spacing w:line="240" w:lineRule="auto"/>
      </w:pPr>
      <w:r>
        <w:br w:type="page"/>
      </w:r>
    </w:p>
    <w:p w:rsidRPr="00D101A3" w:rsidR="00D101A3" w:rsidP="00115E00" w:rsidRDefault="00D101A3" w14:paraId="17B11A99" w14:textId="77777777">
      <w:pPr>
        <w:pStyle w:val="berschrift3"/>
        <w:rPr>
          <w:bCs/>
        </w:rPr>
      </w:pPr>
      <w:r w:rsidRPr="00D101A3">
        <w:t>Vertiefungsimpulse</w:t>
      </w:r>
    </w:p>
    <w:p w:rsidRPr="00D101A3" w:rsidR="00D101A3" w:rsidP="00115E00" w:rsidRDefault="00D101A3" w14:paraId="100D0B41" w14:textId="77777777"/>
    <w:p w:rsidR="00D101A3" w:rsidP="00115E00" w:rsidRDefault="00D101A3" w14:paraId="25CB5A79" w14:textId="7B7777B5">
      <w:r w:rsidRPr="009E15BC">
        <w:t>Im Anschluss an die Präsentation der Gruppenergebnisse kann die Lehrkraft beispielsweise</w:t>
      </w:r>
      <w:r w:rsidR="008D47D7">
        <w:t xml:space="preserve"> </w:t>
      </w:r>
      <w:r w:rsidRPr="009E15BC">
        <w:t>die untenstehenden Vertiefungsimpulse nutzen, um das Wissen der Schülerinnen</w:t>
      </w:r>
      <w:r w:rsidR="00460D90">
        <w:t xml:space="preserve"> und Schüler</w:t>
      </w:r>
      <w:r w:rsidRPr="009E15BC">
        <w:t xml:space="preserve"> zu den jeweiligen Themenbereichen zu erweitern.</w:t>
      </w:r>
    </w:p>
    <w:p w:rsidR="00D101A3" w:rsidP="00D101A3" w:rsidRDefault="00D101A3" w14:paraId="50DCD825" w14:textId="77777777">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rsidTr="00115E00" w14:paraId="75E29B12" w14:textId="77777777">
        <w:trPr>
          <w:trHeight w:val="249"/>
        </w:trPr>
        <w:tc>
          <w:tcPr>
            <w:tcW w:w="15139" w:type="dxa"/>
          </w:tcPr>
          <w:p w:rsidRPr="00115E00" w:rsidR="00115E00" w:rsidP="00115E00" w:rsidRDefault="00115E00" w14:paraId="1A2CE80C" w14:textId="77777777">
            <w:pPr>
              <w:pStyle w:val="Standardklein"/>
              <w:rPr>
                <w:b/>
                <w:bCs w:val="0"/>
              </w:rPr>
            </w:pPr>
            <w:r w:rsidRPr="00115E00">
              <w:rPr>
                <w:b/>
                <w:bCs w:val="0"/>
              </w:rPr>
              <w:t>Informationen zu Kleidung im Islam</w:t>
            </w:r>
          </w:p>
          <w:p w:rsidR="00115E00" w:rsidP="00115E00" w:rsidRDefault="00115E00" w14:paraId="47CED22D" w14:textId="77777777">
            <w:pPr>
              <w:pStyle w:val="Standardklein"/>
            </w:pPr>
          </w:p>
          <w:p w:rsidRPr="00D101A3" w:rsidR="00115E00" w:rsidP="00115E00" w:rsidRDefault="00115E00" w14:paraId="6461DC91" w14:textId="06AFAB4F">
            <w:pPr>
              <w:pStyle w:val="Standardklein"/>
            </w:pPr>
            <w:r w:rsidRPr="00D101A3">
              <w:t xml:space="preserve">Traditionelle Kleidung in islamischen Ländern ist meist durch lange, weite Gewänder und Kopfbedeckungen geprägt, die sowohl den klimatischen Bedingungen als auch </w:t>
            </w:r>
            <w:r>
              <w:br/>
            </w:r>
            <w:r w:rsidRPr="00D101A3">
              <w:t>den islamischen Moralvorstellungen entsprechen. Ab dem 19. Jahrhundert führten europäische Modeeinflüsse, industrielle Stoffproduktion und politische Eingriffe zu deutlichen Veränderungen in den Kleidungsgewohnheiten.</w:t>
            </w:r>
          </w:p>
          <w:p w:rsidR="00115E00" w:rsidP="00115E00" w:rsidRDefault="00115E00" w14:paraId="4DDB8EC3" w14:textId="77777777">
            <w:pPr>
              <w:pStyle w:val="Standardklein"/>
            </w:pPr>
          </w:p>
          <w:p w:rsidR="00115E00" w:rsidP="00115E00" w:rsidRDefault="00115E00" w14:paraId="7B00A754" w14:textId="77777777">
            <w:pPr>
              <w:pStyle w:val="Standardklein"/>
            </w:pPr>
            <w:r w:rsidRPr="00D101A3">
              <w:t>Für Frauen gilt, dass Kleidung Arme und Beine vollständig bedecken und locker sein muss, damit die Körperform nicht sichtbar wird. Ein langer Mantel kann dabei Kleidungsstücke verdecken, die den Vorschriften nicht entsprechen, und ein Kopftuch, das mindestens die Schultern bedeckt, ist fester Bestandteil der Kleidung. Auch Männer drücken ihre Frömmigkeit durch äußere Merkmale aus, etwa durch das Tragen eines weißen runden Käppchens, das auf den Propheten zurückgeht, oder durch einen Vollbart. In manchen Ländern wird die Krawatte als westliches Symbol abgelehnt und durch ein Stehkragenhemd ersetzt. Seit dem Aufkommen fundamentalistischer Strömungen ist Kleidung zudem zu einem wichtigen Zeichen religiös-politischer Überzeugungen geworden, insbesondere für muslimische Frauen, deren Kleidung zunehmend als Ausdruck einer bewussten religiösen Identität verstanden wird.</w:t>
            </w:r>
          </w:p>
          <w:p w:rsidR="00115E00" w:rsidP="00115E00" w:rsidRDefault="00115E00" w14:paraId="63202F35" w14:textId="77777777">
            <w:pPr>
              <w:pStyle w:val="Standardklein"/>
            </w:pPr>
          </w:p>
          <w:p w:rsidRPr="00115E00" w:rsidR="00115E00" w:rsidP="00115E00" w:rsidRDefault="00115E00" w14:paraId="5C81AD4F" w14:textId="14FD9236">
            <w:pPr>
              <w:pStyle w:val="Standardklein"/>
              <w:rPr>
                <w:i/>
                <w:iCs/>
              </w:rPr>
            </w:pPr>
            <w:r w:rsidRPr="00D101A3">
              <w:rPr>
                <w:i/>
                <w:iCs/>
              </w:rPr>
              <w:t>Informationen entnommen und sprachlich angepasst aus:</w:t>
            </w:r>
            <w:r w:rsidR="00833C81">
              <w:t xml:space="preserve"> </w:t>
            </w:r>
            <w:r w:rsidRPr="00833C81" w:rsidR="00833C81">
              <w:rPr>
                <w:i/>
                <w:iCs/>
              </w:rPr>
              <w:t>Elger, Ralf/Friederike Stolleis (H</w:t>
            </w:r>
            <w:r w:rsidR="00F52DFC">
              <w:rPr>
                <w:i/>
                <w:iCs/>
              </w:rPr>
              <w:t>rs</w:t>
            </w:r>
            <w:r w:rsidRPr="00833C81" w:rsidR="00833C81">
              <w:rPr>
                <w:i/>
                <w:iCs/>
              </w:rPr>
              <w:t>g.): Kleines Islam-Lexikon. Geschichte - Alltag - Kultur. München: 6., aktualisierte und erweiterte Auflage 2018</w:t>
            </w:r>
            <w:r w:rsidR="00833C81">
              <w:rPr>
                <w:i/>
                <w:iCs/>
              </w:rPr>
              <w:t>,</w:t>
            </w:r>
            <w:r w:rsidRPr="00D101A3">
              <w:rPr>
                <w:i/>
                <w:iCs/>
              </w:rPr>
              <w:t xml:space="preserve"> </w:t>
            </w:r>
            <w:hyperlink w:history="1" r:id="rId14">
              <w:r w:rsidRPr="00D101A3">
                <w:rPr>
                  <w:rStyle w:val="Hyperlink"/>
                  <w:i/>
                  <w:iCs/>
                  <w:sz w:val="20"/>
                  <w:szCs w:val="20"/>
                </w:rPr>
                <w:t>https://www.bpb.de/kurz-knapp/lexika/islam-lexikon/21500/kleidung/</w:t>
              </w:r>
            </w:hyperlink>
          </w:p>
        </w:tc>
      </w:tr>
    </w:tbl>
    <w:p w:rsidR="00115E00" w:rsidP="00115E00" w:rsidRDefault="00115E00" w14:paraId="24FCD5B4" w14:textId="77777777">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rsidTr="004931D3" w14:paraId="2DE54161" w14:textId="77777777">
        <w:trPr>
          <w:trHeight w:val="249"/>
        </w:trPr>
        <w:tc>
          <w:tcPr>
            <w:tcW w:w="15139" w:type="dxa"/>
          </w:tcPr>
          <w:p w:rsidRPr="00115E00" w:rsidR="00115E00" w:rsidP="00115E00" w:rsidRDefault="00115E00" w14:paraId="3EBE27AD" w14:textId="77777777">
            <w:pPr>
              <w:pStyle w:val="Standardklein"/>
              <w:rPr>
                <w:b/>
                <w:bCs w:val="0"/>
              </w:rPr>
            </w:pPr>
            <w:r w:rsidRPr="00115E00">
              <w:rPr>
                <w:b/>
                <w:bCs w:val="0"/>
              </w:rPr>
              <w:t>Informationen zu den Uiguren</w:t>
            </w:r>
          </w:p>
          <w:p w:rsidR="00115E00" w:rsidP="00115E00" w:rsidRDefault="00115E00" w14:paraId="2004EDF1" w14:textId="77777777">
            <w:pPr>
              <w:pStyle w:val="Standardklein"/>
            </w:pPr>
          </w:p>
          <w:p w:rsidR="00115E00" w:rsidP="00115E00" w:rsidRDefault="00115E00" w14:paraId="78290513" w14:textId="77777777">
            <w:pPr>
              <w:pStyle w:val="Standardklein"/>
            </w:pPr>
            <w:r>
              <w:t>Die Uiguren sind ein muslimisches Turkvolk mit eigener Sprache, Schrift und Kultur, das überwiegend in der Region Xinjiang im Nordwesten Chinas lebt. Mit rund zehn Millionen Menschen stellen sie fast die Hälfte der Bevölkerung der Region. Seit den 1950er Jahren verfolgt die chinesische Regierung eine Politik der kulturellen und religiösen Assimilation: Das islamische Rechtssystem wurde abgeschafft, Han-Chinesen gezielt angesiedelt und Moscheen geschlossen. Kulturelle Symbole und religiöse Traditionen wurden während der Kulturrevolution besonders hart bekämpft.</w:t>
            </w:r>
          </w:p>
          <w:p w:rsidRPr="00750DDA" w:rsidR="00750DDA" w:rsidP="00750DDA" w:rsidRDefault="00750DDA" w14:paraId="2AA162A7" w14:textId="77777777"/>
          <w:p w:rsidR="00115E00" w:rsidP="00115E00" w:rsidRDefault="00115E00" w14:paraId="58B49187" w14:textId="0A6D3C2C">
            <w:pPr>
              <w:pStyle w:val="Standardklein"/>
            </w:pPr>
            <w:r>
              <w:t xml:space="preserve">Trotz einer kurzen Phase der Lockerung in den 1980er Jahren verschärfte sich der Konflikt in den folgenden Jahrzehnten erneut. Proteste, Unruhen und Anschläge </w:t>
            </w:r>
            <w:r>
              <w:br/>
            </w:r>
            <w:proofErr w:type="spellStart"/>
            <w:r>
              <w:t>uigurischer</w:t>
            </w:r>
            <w:proofErr w:type="spellEnd"/>
            <w:r>
              <w:t xml:space="preserve"> Extremisten führten zu massiven Sicherheitskampagnen. Unter Staatspräsident Xi Jinping entwickelte sich Xinjiang zu einem </w:t>
            </w:r>
            <w:proofErr w:type="gramStart"/>
            <w:r>
              <w:t>total überwachten</w:t>
            </w:r>
            <w:proofErr w:type="gramEnd"/>
            <w:r>
              <w:t xml:space="preserve"> Polizeistaat mit flächendeckender Kontrolle durch Kameras, Gesichtserkennung und Handyüberwachung. Religiöse Praktiken, wie das Tragen von Kopftüchern oder langen Bärten, </w:t>
            </w:r>
            <w:r>
              <w:br/>
            </w:r>
            <w:r>
              <w:t>sind verboten, viele Moscheen und Heiligtümer wurden zerstört.</w:t>
            </w:r>
          </w:p>
          <w:p w:rsidRPr="00750DDA" w:rsidR="00750DDA" w:rsidP="00750DDA" w:rsidRDefault="00750DDA" w14:paraId="5033216E" w14:textId="77777777"/>
          <w:p w:rsidR="00115E00" w:rsidP="00115E00" w:rsidRDefault="00115E00" w14:paraId="223FC9FA" w14:textId="6C8A22FD">
            <w:pPr>
              <w:pStyle w:val="Standardklein"/>
            </w:pPr>
            <w:r>
              <w:t xml:space="preserve">Besonders gravierend ist das System von Umerziehungslagern, in denen schätzungsweise bis zu einer Million Uiguren ohne Gerichtsverfahren inhaftiert sind. Dort sollen </w:t>
            </w:r>
            <w:r>
              <w:br/>
            </w:r>
            <w:r>
              <w:t xml:space="preserve">sie ihre Religion ablegen und sich der Ideologie der Kommunistischen Partei unterwerfen. Berichte von Menschenrechtsorganisationen dokumentieren Folter, sexuelle Gewalt, </w:t>
            </w:r>
          </w:p>
          <w:p w:rsidR="00115E00" w:rsidP="00115E00" w:rsidRDefault="00115E00" w14:paraId="04343ECF" w14:textId="77777777">
            <w:pPr>
              <w:pStyle w:val="Standardklein"/>
            </w:pPr>
          </w:p>
          <w:p w:rsidR="00115E00" w:rsidP="00115E00" w:rsidRDefault="00115E00" w14:paraId="635A4D82" w14:textId="77777777">
            <w:pPr>
              <w:pStyle w:val="Standardklein"/>
            </w:pPr>
            <w:r>
              <w:t>Zwangsarbeit und das Verschwinden von Menschen. Internationale Organisationen und westliche Staaten stufen das Vorgehen Chinas als schwere Menschenrechtsverletzungen bis hin zu Völkermord ein.</w:t>
            </w:r>
          </w:p>
          <w:p w:rsidRPr="00D101A3" w:rsidR="00115E00" w:rsidP="00115E00" w:rsidRDefault="00115E00" w14:paraId="1A5C6AEA" w14:textId="77777777">
            <w:pPr>
              <w:pStyle w:val="Standardklein"/>
            </w:pPr>
          </w:p>
          <w:p w:rsidRPr="00115E00" w:rsidR="00115E00" w:rsidP="00115E00" w:rsidRDefault="00115E00" w14:paraId="3216C08A" w14:textId="5A2B2AB1">
            <w:pPr>
              <w:pStyle w:val="Standardklein"/>
              <w:rPr>
                <w:i/>
                <w:iCs/>
              </w:rPr>
            </w:pPr>
            <w:r w:rsidRPr="00D101A3">
              <w:rPr>
                <w:i/>
                <w:iCs/>
              </w:rPr>
              <w:t xml:space="preserve">Informationen entnommen und sprachlich angepasst aus: </w:t>
            </w:r>
            <w:r w:rsidRPr="00BF127F" w:rsidR="00F1276F">
              <w:rPr>
                <w:i/>
                <w:iCs/>
              </w:rPr>
              <w:t>Internetredaktion LpB BW</w:t>
            </w:r>
            <w:r w:rsidR="00F1276F">
              <w:rPr>
                <w:i/>
                <w:iCs/>
              </w:rPr>
              <w:t xml:space="preserve">, </w:t>
            </w:r>
            <w:r w:rsidRPr="00F1276F" w:rsidR="00F1276F">
              <w:rPr>
                <w:i/>
                <w:iCs/>
              </w:rPr>
              <w:t>Xinjiang: Das Leid der Uiguren</w:t>
            </w:r>
            <w:r w:rsidR="00F1276F">
              <w:rPr>
                <w:i/>
                <w:iCs/>
              </w:rPr>
              <w:t>,</w:t>
            </w:r>
            <w:r w:rsidRPr="00097055" w:rsidR="00F1276F">
              <w:rPr>
                <w:i/>
                <w:iCs/>
              </w:rPr>
              <w:t xml:space="preserve"> </w:t>
            </w:r>
            <w:hyperlink w:history="1" r:id="rId15">
              <w:r w:rsidRPr="00D101A3">
                <w:rPr>
                  <w:rStyle w:val="Hyperlink"/>
                  <w:i/>
                  <w:iCs/>
                  <w:sz w:val="20"/>
                  <w:szCs w:val="20"/>
                </w:rPr>
                <w:t>https://www.lpb-bw.de/china-uiguren</w:t>
              </w:r>
            </w:hyperlink>
          </w:p>
        </w:tc>
      </w:tr>
    </w:tbl>
    <w:p w:rsidR="00115E00" w:rsidP="00115E00" w:rsidRDefault="00115E00" w14:paraId="4F09F882" w14:textId="77777777">
      <w:pPr>
        <w:pStyle w:val="Standardklein"/>
      </w:pPr>
    </w:p>
    <w:p w:rsidR="00115E00" w:rsidP="00115E00" w:rsidRDefault="00115E00" w14:paraId="7CB61AA9" w14:textId="77777777">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rsidTr="004931D3" w14:paraId="1ED49D78" w14:textId="77777777">
        <w:trPr>
          <w:trHeight w:val="249"/>
        </w:trPr>
        <w:tc>
          <w:tcPr>
            <w:tcW w:w="15139" w:type="dxa"/>
          </w:tcPr>
          <w:p w:rsidRPr="00115E00" w:rsidR="00115E00" w:rsidP="00115E00" w:rsidRDefault="00115E00" w14:paraId="579396F1" w14:textId="77777777">
            <w:pPr>
              <w:pStyle w:val="Standardklein"/>
              <w:rPr>
                <w:b/>
                <w:bCs w:val="0"/>
              </w:rPr>
            </w:pPr>
            <w:r w:rsidRPr="00115E00">
              <w:rPr>
                <w:b/>
                <w:bCs w:val="0"/>
              </w:rPr>
              <w:t>Informationen zu Musik im Islam</w:t>
            </w:r>
          </w:p>
          <w:p w:rsidRPr="00097055" w:rsidR="00115E00" w:rsidP="00115E00" w:rsidRDefault="00115E00" w14:paraId="54126DBF" w14:textId="77777777"/>
          <w:p w:rsidR="00115E00" w:rsidP="00115E00" w:rsidRDefault="00115E00" w14:paraId="62091C30" w14:textId="77777777">
            <w:pPr>
              <w:pStyle w:val="Standardklein"/>
            </w:pPr>
            <w:r>
              <w:t>Im Islam wird seit Jahrhunderten darüber diskutiert, ob Musik erlaubt ist. Dabei wird streng zwischen religiösen Gesängen und weltlicher Musik unterschieden. Religiöse Gesänge wie Koranrezitation, Gebetsruf (</w:t>
            </w:r>
            <w:proofErr w:type="spellStart"/>
            <w:r>
              <w:t>Adhān</w:t>
            </w:r>
            <w:proofErr w:type="spellEnd"/>
            <w:r>
              <w:t xml:space="preserve">) und viele Gebete sind zwar musikalisch gestaltet, werden aber nicht als „Musik“ bezeichnet. Sie orientieren sich an den </w:t>
            </w:r>
            <w:proofErr w:type="spellStart"/>
            <w:r>
              <w:t>Maqāmāt</w:t>
            </w:r>
            <w:proofErr w:type="spellEnd"/>
            <w:r>
              <w:t xml:space="preserve"> (Sing. </w:t>
            </w:r>
            <w:proofErr w:type="spellStart"/>
            <w:r>
              <w:t>Maqām</w:t>
            </w:r>
            <w:proofErr w:type="spellEnd"/>
            <w:r>
              <w:t xml:space="preserve">). </w:t>
            </w:r>
            <w:proofErr w:type="spellStart"/>
            <w:r>
              <w:t>Maqāmāt</w:t>
            </w:r>
            <w:proofErr w:type="spellEnd"/>
            <w:r>
              <w:t xml:space="preserve"> sind traditionelle Tonsysteme oder Modi, die bestimmte Tonfolgen und emotionale Wirkungen festlegen. Die Debatte um Musik (</w:t>
            </w:r>
            <w:proofErr w:type="spellStart"/>
            <w:r>
              <w:t>Samāʿ</w:t>
            </w:r>
            <w:proofErr w:type="spellEnd"/>
            <w:r>
              <w:t xml:space="preserve">-Polemik, von </w:t>
            </w:r>
            <w:proofErr w:type="spellStart"/>
            <w:r>
              <w:t>samāʿ</w:t>
            </w:r>
            <w:proofErr w:type="spellEnd"/>
            <w:r>
              <w:t xml:space="preserve"> = „Hören“) reicht von einem strikten Verbot weltlicher Musik bis zu einer positiven Bewertung. Besonders im Sufismus wird Musik als Mittel zur spirituellen Erfahrung eingesetzt, etwa beim Dhikr (rituelles Gedenken Gottes), oft begleitet von Instrumenten und Tanz. Bis ins 19. Jahrhundert wurde Musik hauptsächlich mündlich überliefert; nur die Theorie war schriftlich festgehalten. Unter europäischem Einfluss entstanden Notationssysteme und Musikschulen. In der Praxis ist Musik in muslimischen Gesellschaften weit verbreitet: von</w:t>
            </w:r>
            <w:r w:rsidRPr="00D101A3">
              <w:t xml:space="preserve"> </w:t>
            </w:r>
            <w:r>
              <w:t>klassischer und Volksmusik bis hin zu Popmusik. Kulturelle Traditionen und religiöse Strömungen bestimmen, wie streng Musik bewertet wird.</w:t>
            </w:r>
          </w:p>
          <w:p w:rsidR="00115E00" w:rsidP="00115E00" w:rsidRDefault="00115E00" w14:paraId="128B5B8B" w14:textId="77777777">
            <w:pPr>
              <w:pStyle w:val="Standardklein"/>
            </w:pPr>
          </w:p>
          <w:p w:rsidRPr="00115E00" w:rsidR="00115E00" w:rsidP="004931D3" w:rsidRDefault="00115E00" w14:paraId="57602768" w14:textId="0D831721">
            <w:pPr>
              <w:pStyle w:val="Standardklein"/>
            </w:pPr>
            <w:r w:rsidRPr="00097055">
              <w:rPr>
                <w:i/>
                <w:iCs/>
              </w:rPr>
              <w:t>Informationen entnommen und sprachlich angepasst aus:</w:t>
            </w:r>
            <w:r w:rsidR="007B0AA2">
              <w:t xml:space="preserve"> </w:t>
            </w:r>
            <w:r w:rsidRPr="007B0AA2" w:rsidR="007B0AA2">
              <w:rPr>
                <w:i/>
                <w:iCs/>
              </w:rPr>
              <w:t>Elger, Ralf/Friederike Stolleis (H</w:t>
            </w:r>
            <w:r w:rsidR="007B0AA2">
              <w:rPr>
                <w:i/>
                <w:iCs/>
              </w:rPr>
              <w:t>rs</w:t>
            </w:r>
            <w:r w:rsidRPr="007B0AA2" w:rsidR="007B0AA2">
              <w:rPr>
                <w:i/>
                <w:iCs/>
              </w:rPr>
              <w:t>g.): Kleines Islam-Lexikon. Geschichte - Alltag - Kultur. München: 6., aktualisierte und erweiterte Auflage 2018</w:t>
            </w:r>
            <w:r w:rsidR="007B0AA2">
              <w:rPr>
                <w:i/>
                <w:iCs/>
              </w:rPr>
              <w:t>,</w:t>
            </w:r>
            <w:r w:rsidR="00BF127F">
              <w:rPr>
                <w:i/>
                <w:iCs/>
              </w:rPr>
              <w:t xml:space="preserve"> </w:t>
            </w:r>
            <w:hyperlink w:history="1" r:id="rId16">
              <w:r w:rsidRPr="00097055">
                <w:rPr>
                  <w:rStyle w:val="Hyperlink"/>
                  <w:i/>
                  <w:iCs/>
                  <w:sz w:val="20"/>
                  <w:szCs w:val="20"/>
                </w:rPr>
                <w:t>https://www.bpb.de/kurz-knapp/lexika/islam-lexikon/21544/musik/</w:t>
              </w:r>
            </w:hyperlink>
          </w:p>
        </w:tc>
      </w:tr>
    </w:tbl>
    <w:p w:rsidR="001F15B2" w:rsidRDefault="001F15B2" w14:paraId="3DCD5001" w14:textId="77777777">
      <w:pPr>
        <w:spacing w:line="240" w:lineRule="auto"/>
      </w:pPr>
      <w:r>
        <w:rPr>
          <w:b/>
        </w:rPr>
        <w:br w:type="page"/>
      </w:r>
    </w:p>
    <w:p w:rsidR="007D481C" w:rsidP="007D481C" w:rsidRDefault="006D304F" w14:paraId="4D14BD48" w14:textId="47626782">
      <w:pPr>
        <w:rPr>
          <w:rFonts w:eastAsiaTheme="majorEastAsia" w:cstheme="majorBidi"/>
          <w:b/>
          <w:color w:val="5F5B55" w:themeColor="text2"/>
          <w:szCs w:val="28"/>
        </w:rPr>
      </w:pPr>
      <w:r w:rsidRPr="006D304F">
        <w:rPr>
          <w:rFonts w:eastAsiaTheme="majorEastAsia" w:cstheme="majorBidi"/>
          <w:b/>
          <w:color w:val="5F5B55" w:themeColor="text2"/>
          <w:szCs w:val="28"/>
        </w:rPr>
        <w:t>Projekttag zu „Hidden Codes“</w:t>
      </w:r>
      <w:r>
        <w:rPr>
          <w:rFonts w:eastAsiaTheme="majorEastAsia" w:cstheme="majorBidi"/>
          <w:b/>
          <w:color w:val="5F5B55" w:themeColor="text2"/>
          <w:szCs w:val="28"/>
        </w:rPr>
        <w:t xml:space="preserve"> (</w:t>
      </w:r>
      <w:proofErr w:type="spellStart"/>
      <w:r>
        <w:rPr>
          <w:rFonts w:eastAsiaTheme="majorEastAsia" w:cstheme="majorBidi"/>
          <w:b/>
          <w:color w:val="5F5B55" w:themeColor="text2"/>
          <w:szCs w:val="28"/>
        </w:rPr>
        <w:t>forts</w:t>
      </w:r>
      <w:proofErr w:type="spellEnd"/>
      <w:r>
        <w:rPr>
          <w:rFonts w:eastAsiaTheme="majorEastAsia" w:cstheme="majorBidi"/>
          <w:b/>
          <w:color w:val="5F5B55" w:themeColor="text2"/>
          <w:szCs w:val="28"/>
        </w:rPr>
        <w:t>.)</w:t>
      </w:r>
    </w:p>
    <w:p w:rsidR="006D304F" w:rsidP="007D481C" w:rsidRDefault="006D304F" w14:paraId="4CF0E6E6" w14:textId="77777777">
      <w:pPr>
        <w:rPr>
          <w:lang w:eastAsia="de-DE"/>
        </w:rPr>
      </w:pPr>
    </w:p>
    <w:p w:rsidRPr="007D481C" w:rsidR="001F15B2" w:rsidP="007D481C" w:rsidRDefault="001F15B2" w14:paraId="6311A021" w14:textId="77777777">
      <w:pPr>
        <w:rPr>
          <w:lang w:eastAsia="de-DE"/>
        </w:rPr>
      </w:pPr>
    </w:p>
    <w:tbl>
      <w:tblPr>
        <w:tblStyle w:val="SMUGGTabellemitKopfzeile"/>
        <w:tblW w:w="15132" w:type="dxa"/>
        <w:tblLayout w:type="fixed"/>
        <w:tblLook w:val="04A0" w:firstRow="1" w:lastRow="0" w:firstColumn="1" w:lastColumn="0" w:noHBand="0" w:noVBand="1"/>
      </w:tblPr>
      <w:tblGrid>
        <w:gridCol w:w="879"/>
        <w:gridCol w:w="1412"/>
        <w:gridCol w:w="5023"/>
        <w:gridCol w:w="1576"/>
        <w:gridCol w:w="1531"/>
        <w:gridCol w:w="4711"/>
      </w:tblGrid>
      <w:tr w:rsidRPr="00D772A6" w:rsidR="00D772A6" w:rsidTr="0015389A" w14:paraId="395651E0" w14:textId="77777777">
        <w:trPr>
          <w:cnfStyle w:val="100000000000" w:firstRow="1" w:lastRow="0" w:firstColumn="0" w:lastColumn="0" w:oddVBand="0" w:evenVBand="0" w:oddHBand="0" w:evenHBand="0" w:firstRowFirstColumn="0" w:firstRowLastColumn="0" w:lastRowFirstColumn="0" w:lastRowLastColumn="0"/>
          <w:trHeight w:val="261"/>
        </w:trPr>
        <w:tc>
          <w:tcPr>
            <w:tcW w:w="879" w:type="dxa"/>
          </w:tcPr>
          <w:p w:rsidRPr="00C6136D" w:rsidR="007D481C" w:rsidP="00C6136D" w:rsidRDefault="00D772A6" w14:paraId="27637561" w14:textId="4BE0BD99">
            <w:pPr>
              <w:pStyle w:val="Standardklein"/>
              <w:rPr>
                <w:bCs w:val="0"/>
                <w:lang w:eastAsia="de-DE"/>
              </w:rPr>
            </w:pPr>
            <w:r w:rsidRPr="00D772A6">
              <w:rPr>
                <w:b w:val="0"/>
                <w:bCs w:val="0"/>
                <w:lang w:eastAsia="de-DE"/>
              </w:rPr>
              <w:t>Zeit</w:t>
            </w:r>
          </w:p>
        </w:tc>
        <w:tc>
          <w:tcPr>
            <w:tcW w:w="1412" w:type="dxa"/>
          </w:tcPr>
          <w:p w:rsidRPr="00D772A6" w:rsidR="00D772A6" w:rsidP="00D772A6" w:rsidRDefault="00D772A6" w14:paraId="2D9AD70B" w14:textId="77777777">
            <w:pPr>
              <w:pStyle w:val="Standardklein"/>
              <w:rPr>
                <w:b w:val="0"/>
                <w:bCs w:val="0"/>
                <w:lang w:eastAsia="de-DE"/>
              </w:rPr>
            </w:pPr>
            <w:r w:rsidRPr="00D772A6">
              <w:rPr>
                <w:b w:val="0"/>
                <w:bCs w:val="0"/>
                <w:lang w:eastAsia="de-DE"/>
              </w:rPr>
              <w:t>Phase</w:t>
            </w:r>
          </w:p>
        </w:tc>
        <w:tc>
          <w:tcPr>
            <w:tcW w:w="5023" w:type="dxa"/>
          </w:tcPr>
          <w:p w:rsidRPr="00C5689C" w:rsidR="00C5689C" w:rsidP="0015389A" w:rsidRDefault="00D772A6" w14:paraId="28387B71" w14:textId="3F892B14">
            <w:pPr>
              <w:pStyle w:val="Standardklein"/>
              <w:rPr>
                <w:lang w:eastAsia="de-DE"/>
              </w:rPr>
            </w:pPr>
            <w:r w:rsidRPr="00D772A6">
              <w:rPr>
                <w:b w:val="0"/>
                <w:bCs w:val="0"/>
                <w:lang w:eastAsia="de-DE"/>
              </w:rPr>
              <w:t>Geplanter Stundenverlauf</w:t>
            </w:r>
          </w:p>
        </w:tc>
        <w:tc>
          <w:tcPr>
            <w:tcW w:w="1576" w:type="dxa"/>
          </w:tcPr>
          <w:p w:rsidRPr="00D772A6" w:rsidR="00D772A6" w:rsidP="00D772A6" w:rsidRDefault="00D772A6" w14:paraId="19E46B9B" w14:textId="77777777">
            <w:pPr>
              <w:pStyle w:val="Standardklein"/>
              <w:rPr>
                <w:b w:val="0"/>
                <w:bCs w:val="0"/>
                <w:lang w:eastAsia="de-DE"/>
              </w:rPr>
            </w:pPr>
            <w:r w:rsidRPr="00D772A6">
              <w:rPr>
                <w:b w:val="0"/>
                <w:bCs w:val="0"/>
                <w:lang w:eastAsia="de-DE"/>
              </w:rPr>
              <w:t>Sozial-formen</w:t>
            </w:r>
          </w:p>
        </w:tc>
        <w:tc>
          <w:tcPr>
            <w:tcW w:w="1531" w:type="dxa"/>
          </w:tcPr>
          <w:p w:rsidRPr="00D772A6" w:rsidR="00D772A6" w:rsidP="00D772A6" w:rsidRDefault="00D772A6" w14:paraId="6B00CCB5" w14:textId="77777777">
            <w:pPr>
              <w:pStyle w:val="Standardklein"/>
              <w:rPr>
                <w:b w:val="0"/>
                <w:bCs w:val="0"/>
                <w:lang w:eastAsia="de-DE"/>
              </w:rPr>
            </w:pPr>
            <w:r w:rsidRPr="00D772A6">
              <w:rPr>
                <w:b w:val="0"/>
                <w:bCs w:val="0"/>
                <w:lang w:eastAsia="de-DE"/>
              </w:rPr>
              <w:t>Medien</w:t>
            </w:r>
          </w:p>
        </w:tc>
        <w:tc>
          <w:tcPr>
            <w:tcW w:w="4711" w:type="dxa"/>
          </w:tcPr>
          <w:p w:rsidRPr="00D772A6" w:rsidR="00D772A6" w:rsidP="00D772A6" w:rsidRDefault="00D772A6" w14:paraId="18BA2CD3" w14:textId="09CEE387">
            <w:pPr>
              <w:pStyle w:val="Standardklein"/>
              <w:rPr>
                <w:b w:val="0"/>
                <w:bCs w:val="0"/>
                <w:lang w:eastAsia="de-DE"/>
              </w:rPr>
            </w:pPr>
            <w:r w:rsidRPr="00D772A6">
              <w:rPr>
                <w:b w:val="0"/>
                <w:bCs w:val="0"/>
                <w:lang w:eastAsia="de-DE"/>
              </w:rPr>
              <w:t>Didaktischer Kommentar</w:t>
            </w:r>
          </w:p>
        </w:tc>
      </w:tr>
      <w:tr w:rsidRPr="008773A4" w:rsidR="00D772A6" w:rsidTr="0015389A" w14:paraId="20F6F529" w14:textId="77777777">
        <w:trPr>
          <w:trHeight w:val="706"/>
        </w:trPr>
        <w:tc>
          <w:tcPr>
            <w:tcW w:w="879" w:type="dxa"/>
          </w:tcPr>
          <w:p w:rsidRPr="00EB0D48" w:rsidR="00D772A6" w:rsidP="00D772A6" w:rsidRDefault="00B05088" w14:paraId="3F8FD332" w14:textId="5B611D4B">
            <w:pPr>
              <w:pStyle w:val="Standardklein"/>
              <w:rPr>
                <w:lang w:eastAsia="de-DE"/>
              </w:rPr>
            </w:pPr>
            <w:r>
              <w:rPr>
                <w:lang w:eastAsia="de-DE"/>
              </w:rPr>
              <w:t>10</w:t>
            </w:r>
            <w:r w:rsidR="00D772A6">
              <w:rPr>
                <w:lang w:eastAsia="de-DE"/>
              </w:rPr>
              <w:t xml:space="preserve"> min</w:t>
            </w:r>
          </w:p>
        </w:tc>
        <w:tc>
          <w:tcPr>
            <w:tcW w:w="1412" w:type="dxa"/>
          </w:tcPr>
          <w:p w:rsidRPr="009C15DB" w:rsidR="00D772A6" w:rsidP="00D772A6" w:rsidRDefault="00B05088" w14:paraId="0BA5F052" w14:textId="347EB1E5">
            <w:pPr>
              <w:pStyle w:val="Standardklein"/>
              <w:rPr>
                <w:lang w:eastAsia="de-DE"/>
              </w:rPr>
            </w:pPr>
            <w:r>
              <w:rPr>
                <w:lang w:eastAsia="de-DE"/>
              </w:rPr>
              <w:t>Reflexion</w:t>
            </w:r>
          </w:p>
        </w:tc>
        <w:tc>
          <w:tcPr>
            <w:tcW w:w="5023" w:type="dxa"/>
          </w:tcPr>
          <w:p w:rsidR="00347D90" w:rsidP="00347D90" w:rsidRDefault="00347D90" w14:paraId="5047D01C" w14:textId="77777777">
            <w:pPr>
              <w:pStyle w:val="Standardklein"/>
              <w:rPr>
                <w:lang w:eastAsia="de-DE"/>
              </w:rPr>
            </w:pPr>
            <w:r>
              <w:rPr>
                <w:lang w:eastAsia="de-DE"/>
              </w:rPr>
              <w:t xml:space="preserve">Die </w:t>
            </w:r>
            <w:proofErr w:type="spellStart"/>
            <w:r>
              <w:rPr>
                <w:lang w:eastAsia="de-DE"/>
              </w:rPr>
              <w:t>SuS</w:t>
            </w:r>
            <w:proofErr w:type="spellEnd"/>
            <w:r>
              <w:rPr>
                <w:lang w:eastAsia="de-DE"/>
              </w:rPr>
              <w:t xml:space="preserve"> sehen gemeinsam das Video an, wie das Spiel ausgegangen ist (Folie 16). </w:t>
            </w:r>
          </w:p>
          <w:p w:rsidR="00347D90" w:rsidP="00347D90" w:rsidRDefault="00347D90" w14:paraId="6E07920B" w14:textId="77777777">
            <w:pPr>
              <w:pStyle w:val="Standardklein"/>
              <w:rPr>
                <w:lang w:eastAsia="de-DE"/>
              </w:rPr>
            </w:pPr>
          </w:p>
          <w:p w:rsidRPr="00C5689C" w:rsidR="00C5689C" w:rsidP="00347D90" w:rsidRDefault="00347D90" w14:paraId="78013461" w14:textId="337AA1F7">
            <w:pPr>
              <w:pStyle w:val="Standardklein"/>
              <w:rPr>
                <w:lang w:eastAsia="de-DE"/>
              </w:rPr>
            </w:pPr>
            <w:r>
              <w:rPr>
                <w:lang w:eastAsia="de-DE"/>
              </w:rPr>
              <w:t xml:space="preserve">Reflexionsimpuls der L (Folie 17): „Wie haben sich eure Vorstellungen verändert?“ Die </w:t>
            </w:r>
            <w:proofErr w:type="spellStart"/>
            <w:r>
              <w:rPr>
                <w:lang w:eastAsia="de-DE"/>
              </w:rPr>
              <w:t>SuS</w:t>
            </w:r>
            <w:proofErr w:type="spellEnd"/>
            <w:r>
              <w:rPr>
                <w:lang w:eastAsia="de-DE"/>
              </w:rPr>
              <w:t xml:space="preserve"> sammeln, l notiert. Optional kann Bezug genommen werden auf die Tabelle zu Wissen und Vorstellungen vom Stundenbeginn (Folie 5).</w:t>
            </w:r>
          </w:p>
        </w:tc>
        <w:tc>
          <w:tcPr>
            <w:tcW w:w="1576" w:type="dxa"/>
          </w:tcPr>
          <w:p w:rsidRPr="009C15DB" w:rsidR="00D772A6" w:rsidP="00D772A6" w:rsidRDefault="00D772A6" w14:paraId="61436F16" w14:textId="77777777">
            <w:pPr>
              <w:pStyle w:val="Standardklein"/>
              <w:rPr>
                <w:lang w:eastAsia="de-DE"/>
              </w:rPr>
            </w:pPr>
            <w:r>
              <w:rPr>
                <w:lang w:eastAsia="de-DE"/>
              </w:rPr>
              <w:t>Plenum</w:t>
            </w:r>
          </w:p>
        </w:tc>
        <w:tc>
          <w:tcPr>
            <w:tcW w:w="1531" w:type="dxa"/>
          </w:tcPr>
          <w:p w:rsidR="00AA0449" w:rsidP="00AA0449" w:rsidRDefault="00AA0449" w14:paraId="2DD87BC5" w14:textId="77777777">
            <w:pPr>
              <w:pStyle w:val="Standardklein"/>
              <w:rPr>
                <w:lang w:eastAsia="de-DE"/>
              </w:rPr>
            </w:pPr>
            <w:r>
              <w:rPr>
                <w:lang w:eastAsia="de-DE"/>
              </w:rPr>
              <w:t>PPP-Folie 16</w:t>
            </w:r>
          </w:p>
          <w:p w:rsidR="00AA0449" w:rsidP="00AA0449" w:rsidRDefault="00AA0449" w14:paraId="65110BEE" w14:textId="77777777">
            <w:pPr>
              <w:pStyle w:val="Standardklein"/>
              <w:rPr>
                <w:lang w:eastAsia="de-DE"/>
              </w:rPr>
            </w:pPr>
          </w:p>
          <w:p w:rsidR="00AA0449" w:rsidP="00AA0449" w:rsidRDefault="00AA0449" w14:paraId="5A03A1B8" w14:textId="77777777">
            <w:pPr>
              <w:pStyle w:val="Standardklein"/>
              <w:rPr>
                <w:lang w:eastAsia="de-DE"/>
              </w:rPr>
            </w:pPr>
          </w:p>
          <w:p w:rsidRPr="009C15DB" w:rsidR="00D772A6" w:rsidP="00AA0449" w:rsidRDefault="00AA0449" w14:paraId="730996F3" w14:textId="585FFE23">
            <w:pPr>
              <w:pStyle w:val="Standardklein"/>
              <w:rPr>
                <w:lang w:eastAsia="de-DE"/>
              </w:rPr>
            </w:pPr>
            <w:r>
              <w:rPr>
                <w:lang w:eastAsia="de-DE"/>
              </w:rPr>
              <w:t>PPP-Folien 17, 5</w:t>
            </w:r>
          </w:p>
        </w:tc>
        <w:tc>
          <w:tcPr>
            <w:tcW w:w="4711" w:type="dxa"/>
          </w:tcPr>
          <w:p w:rsidRPr="009C15DB" w:rsidR="00D772A6" w:rsidP="00D772A6" w:rsidRDefault="00C97687" w14:paraId="51F0E110" w14:textId="1F6ECBC0">
            <w:pPr>
              <w:pStyle w:val="Standardklein"/>
              <w:rPr>
                <w:lang w:eastAsia="de-DE"/>
              </w:rPr>
            </w:pPr>
            <w:r w:rsidRPr="00C97687">
              <w:rPr>
                <w:lang w:eastAsia="de-DE"/>
              </w:rPr>
              <w:t xml:space="preserve">Zum Abgleich mit Vorwissensbeständen und der Bewusstwerdung über den Wissenszuwachs vergleichen die </w:t>
            </w:r>
            <w:proofErr w:type="spellStart"/>
            <w:r w:rsidRPr="00C97687">
              <w:rPr>
                <w:lang w:eastAsia="de-DE"/>
              </w:rPr>
              <w:t>SuS</w:t>
            </w:r>
            <w:proofErr w:type="spellEnd"/>
            <w:r w:rsidRPr="00C97687">
              <w:rPr>
                <w:lang w:eastAsia="de-DE"/>
              </w:rPr>
              <w:t xml:space="preserve"> ihre Annahmen vom Beginn der Stunde mit den hinzugewonnenen Erkenntnissen.</w:t>
            </w:r>
          </w:p>
        </w:tc>
      </w:tr>
      <w:tr w:rsidRPr="008773A4" w:rsidR="00D772A6" w:rsidTr="0015389A" w14:paraId="06D9F294" w14:textId="77777777">
        <w:trPr>
          <w:trHeight w:val="706"/>
        </w:trPr>
        <w:tc>
          <w:tcPr>
            <w:tcW w:w="879" w:type="dxa"/>
          </w:tcPr>
          <w:p w:rsidRPr="00EB0D48" w:rsidR="00D772A6" w:rsidP="00D772A6" w:rsidRDefault="00C97687" w14:paraId="3D27F146" w14:textId="4307CF01">
            <w:pPr>
              <w:pStyle w:val="Standardklein"/>
              <w:rPr>
                <w:lang w:eastAsia="de-DE"/>
              </w:rPr>
            </w:pPr>
            <w:r>
              <w:rPr>
                <w:lang w:eastAsia="de-DE"/>
              </w:rPr>
              <w:t>15</w:t>
            </w:r>
            <w:r w:rsidR="00D772A6">
              <w:rPr>
                <w:lang w:eastAsia="de-DE"/>
              </w:rPr>
              <w:t xml:space="preserve"> min</w:t>
            </w:r>
          </w:p>
        </w:tc>
        <w:tc>
          <w:tcPr>
            <w:tcW w:w="1412" w:type="dxa"/>
          </w:tcPr>
          <w:p w:rsidRPr="009C15DB" w:rsidR="00D772A6" w:rsidP="00D772A6" w:rsidRDefault="00104F58" w14:paraId="405FD9EE" w14:textId="28B843EE">
            <w:pPr>
              <w:pStyle w:val="Standardklein"/>
              <w:rPr>
                <w:lang w:eastAsia="de-DE"/>
              </w:rPr>
            </w:pPr>
            <w:r w:rsidRPr="00104F58">
              <w:rPr>
                <w:lang w:eastAsia="de-DE"/>
              </w:rPr>
              <w:t>Erarbeitung II: Recherche</w:t>
            </w:r>
          </w:p>
        </w:tc>
        <w:tc>
          <w:tcPr>
            <w:tcW w:w="5023" w:type="dxa"/>
          </w:tcPr>
          <w:p w:rsidR="00BB2FB7" w:rsidP="00BB2FB7" w:rsidRDefault="00BB2FB7" w14:paraId="44D1887C" w14:textId="77777777">
            <w:pPr>
              <w:pStyle w:val="Standardklein"/>
              <w:rPr>
                <w:lang w:eastAsia="de-DE"/>
              </w:rPr>
            </w:pPr>
            <w:r>
              <w:rPr>
                <w:lang w:eastAsia="de-DE"/>
              </w:rPr>
              <w:t>Überleitung der L: „Es gibt nicht nur gläubige Muslime, die sich über unterschiedliche Richtungen des Islam informieren und verschiedene Formen akzeptieren. Denn der Islam wird sehr unterschiedlich interpretiert.“</w:t>
            </w:r>
          </w:p>
          <w:p w:rsidR="00BB2FB7" w:rsidP="00BB2FB7" w:rsidRDefault="00BB2FB7" w14:paraId="356DD28B" w14:textId="77777777">
            <w:pPr>
              <w:pStyle w:val="Standardklein"/>
              <w:rPr>
                <w:lang w:eastAsia="de-DE"/>
              </w:rPr>
            </w:pPr>
          </w:p>
          <w:p w:rsidR="00C5689C" w:rsidP="00BB2FB7" w:rsidRDefault="00BB2FB7" w14:paraId="6FC12455" w14:textId="77777777">
            <w:pPr>
              <w:pStyle w:val="Standardklein"/>
              <w:rPr>
                <w:lang w:eastAsia="de-DE"/>
              </w:rPr>
            </w:pPr>
            <w:r>
              <w:rPr>
                <w:lang w:eastAsia="de-DE"/>
              </w:rPr>
              <w:t>Arbeitsauftrag: „Recherchiert zu den Themen Islamismus, Jihadismus und Salafismus mithilfe der Recherchekarten. Haltet die Informationen in der Tabelle fest.“</w:t>
            </w:r>
          </w:p>
          <w:p w:rsidRPr="00854C04" w:rsidR="00854C04" w:rsidP="00854C04" w:rsidRDefault="00854C04" w14:paraId="40118018" w14:textId="77777777">
            <w:pPr>
              <w:rPr>
                <w:lang w:eastAsia="de-DE"/>
              </w:rPr>
            </w:pPr>
          </w:p>
          <w:p w:rsidRPr="00854C04" w:rsidR="00854C04" w:rsidP="00854C04" w:rsidRDefault="00854C04" w14:paraId="1C1E5CF8" w14:textId="2E97876B">
            <w:pPr>
              <w:rPr>
                <w:lang w:eastAsia="de-DE"/>
              </w:rPr>
            </w:pPr>
            <w:r w:rsidRPr="00854C04">
              <w:rPr>
                <w:lang w:eastAsia="de-DE"/>
              </w:rPr>
              <w:t xml:space="preserve">Die </w:t>
            </w:r>
            <w:proofErr w:type="spellStart"/>
            <w:r w:rsidRPr="00854C04">
              <w:rPr>
                <w:lang w:eastAsia="de-DE"/>
              </w:rPr>
              <w:t>SuS</w:t>
            </w:r>
            <w:proofErr w:type="spellEnd"/>
            <w:r w:rsidRPr="00854C04">
              <w:rPr>
                <w:lang w:eastAsia="de-DE"/>
              </w:rPr>
              <w:t xml:space="preserve"> erhalten </w:t>
            </w:r>
            <w:r w:rsidR="00F92019">
              <w:rPr>
                <w:lang w:eastAsia="de-DE"/>
              </w:rPr>
              <w:t>die</w:t>
            </w:r>
            <w:r w:rsidRPr="00854C04">
              <w:rPr>
                <w:lang w:eastAsia="de-DE"/>
              </w:rPr>
              <w:t xml:space="preserve"> </w:t>
            </w:r>
            <w:r w:rsidRPr="00627B2E" w:rsidR="00627B2E">
              <w:rPr>
                <w:lang w:eastAsia="de-DE"/>
              </w:rPr>
              <w:t>Recherchekarten (Bewegungen)</w:t>
            </w:r>
            <w:r w:rsidRPr="00854C04">
              <w:rPr>
                <w:lang w:eastAsia="de-DE"/>
              </w:rPr>
              <w:t xml:space="preserve"> und recherchieren selbstständig im Netz mithilfe der Recherchekarten.</w:t>
            </w:r>
          </w:p>
        </w:tc>
        <w:tc>
          <w:tcPr>
            <w:tcW w:w="1576" w:type="dxa"/>
          </w:tcPr>
          <w:p w:rsidRPr="009C15DB" w:rsidR="00D772A6" w:rsidP="00D772A6" w:rsidRDefault="00BB2FB7" w14:paraId="53E1551C" w14:textId="3B25F5C6">
            <w:pPr>
              <w:pStyle w:val="Standardklein"/>
              <w:rPr>
                <w:lang w:eastAsia="de-DE"/>
              </w:rPr>
            </w:pPr>
            <w:r>
              <w:rPr>
                <w:lang w:eastAsia="de-DE"/>
              </w:rPr>
              <w:t>EA</w:t>
            </w:r>
            <w:r w:rsidR="00326A93">
              <w:rPr>
                <w:lang w:eastAsia="de-DE"/>
              </w:rPr>
              <w:t xml:space="preserve"> </w:t>
            </w:r>
            <w:r>
              <w:rPr>
                <w:lang w:eastAsia="de-DE"/>
              </w:rPr>
              <w:t>/</w:t>
            </w:r>
            <w:r w:rsidR="00326A93">
              <w:rPr>
                <w:lang w:eastAsia="de-DE"/>
              </w:rPr>
              <w:t xml:space="preserve"> </w:t>
            </w:r>
            <w:r>
              <w:rPr>
                <w:lang w:eastAsia="de-DE"/>
              </w:rPr>
              <w:t>PA</w:t>
            </w:r>
          </w:p>
        </w:tc>
        <w:tc>
          <w:tcPr>
            <w:tcW w:w="1531" w:type="dxa"/>
          </w:tcPr>
          <w:p w:rsidR="00D772A6" w:rsidP="00C6136D" w:rsidRDefault="0017471C" w14:paraId="0608ED73" w14:textId="77777777">
            <w:pPr>
              <w:pStyle w:val="Standardklein"/>
              <w:rPr>
                <w:sz w:val="20"/>
                <w:lang w:eastAsia="de-DE"/>
              </w:rPr>
            </w:pPr>
            <w:r>
              <w:rPr>
                <w:sz w:val="20"/>
                <w:lang w:eastAsia="de-DE"/>
              </w:rPr>
              <w:t>PPP-Folie 18</w:t>
            </w:r>
          </w:p>
          <w:p w:rsidR="00854C04" w:rsidP="00854C04" w:rsidRDefault="00854C04" w14:paraId="0AE1D484" w14:textId="77777777">
            <w:pPr>
              <w:rPr>
                <w:lang w:eastAsia="de-DE"/>
              </w:rPr>
            </w:pPr>
          </w:p>
          <w:p w:rsidR="00854C04" w:rsidP="00854C04" w:rsidRDefault="00854C04" w14:paraId="3A865F0C" w14:textId="77777777">
            <w:pPr>
              <w:rPr>
                <w:lang w:eastAsia="de-DE"/>
              </w:rPr>
            </w:pPr>
          </w:p>
          <w:p w:rsidR="00854C04" w:rsidP="00854C04" w:rsidRDefault="00854C04" w14:paraId="211C4454" w14:textId="77777777">
            <w:pPr>
              <w:rPr>
                <w:lang w:eastAsia="de-DE"/>
              </w:rPr>
            </w:pPr>
          </w:p>
          <w:p w:rsidR="00854C04" w:rsidP="00854C04" w:rsidRDefault="00854C04" w14:paraId="4E78411E" w14:textId="77777777">
            <w:pPr>
              <w:rPr>
                <w:lang w:eastAsia="de-DE"/>
              </w:rPr>
            </w:pPr>
          </w:p>
          <w:p w:rsidR="00854C04" w:rsidP="00854C04" w:rsidRDefault="00854C04" w14:paraId="65EB70F8" w14:textId="77777777">
            <w:pPr>
              <w:rPr>
                <w:lang w:eastAsia="de-DE"/>
              </w:rPr>
            </w:pPr>
          </w:p>
          <w:p w:rsidR="00854C04" w:rsidP="00854C04" w:rsidRDefault="00854C04" w14:paraId="541E7E0B" w14:textId="77777777">
            <w:pPr>
              <w:rPr>
                <w:lang w:eastAsia="de-DE"/>
              </w:rPr>
            </w:pPr>
          </w:p>
          <w:p w:rsidR="00854C04" w:rsidP="00854C04" w:rsidRDefault="00854C04" w14:paraId="26A6BB66" w14:textId="77777777">
            <w:pPr>
              <w:rPr>
                <w:lang w:eastAsia="de-DE"/>
              </w:rPr>
            </w:pPr>
          </w:p>
          <w:p w:rsidR="00854C04" w:rsidP="00854C04" w:rsidRDefault="00854C04" w14:paraId="1634DDD5" w14:textId="77777777">
            <w:pPr>
              <w:rPr>
                <w:lang w:eastAsia="de-DE"/>
              </w:rPr>
            </w:pPr>
          </w:p>
          <w:p w:rsidR="00854C04" w:rsidP="00854C04" w:rsidRDefault="00854C04" w14:paraId="76E5A72C" w14:textId="77777777">
            <w:pPr>
              <w:rPr>
                <w:lang w:eastAsia="de-DE"/>
              </w:rPr>
            </w:pPr>
          </w:p>
          <w:p w:rsidRPr="00854C04" w:rsidR="00854C04" w:rsidP="00854C04" w:rsidRDefault="00627B2E" w14:paraId="31BDC650" w14:textId="7064C67F">
            <w:pPr>
              <w:rPr>
                <w:lang w:eastAsia="de-DE"/>
              </w:rPr>
            </w:pPr>
            <w:r w:rsidRPr="00627B2E">
              <w:rPr>
                <w:lang w:eastAsia="de-DE"/>
              </w:rPr>
              <w:t>Recherchekarten (Bewegungen)</w:t>
            </w:r>
          </w:p>
        </w:tc>
        <w:tc>
          <w:tcPr>
            <w:tcW w:w="4711" w:type="dxa"/>
          </w:tcPr>
          <w:p w:rsidR="00D80D26" w:rsidP="00D80D26" w:rsidRDefault="00D80D26" w14:paraId="0191D6FE" w14:textId="77777777">
            <w:pPr>
              <w:pStyle w:val="Standardklein"/>
              <w:rPr>
                <w:lang w:eastAsia="de-DE"/>
              </w:rPr>
            </w:pPr>
            <w:r>
              <w:rPr>
                <w:lang w:eastAsia="de-DE"/>
              </w:rPr>
              <w:t xml:space="preserve">In selbstgesteuerter Recherche informieren sich die </w:t>
            </w:r>
            <w:proofErr w:type="spellStart"/>
            <w:r>
              <w:rPr>
                <w:lang w:eastAsia="de-DE"/>
              </w:rPr>
              <w:t>SuS</w:t>
            </w:r>
            <w:proofErr w:type="spellEnd"/>
            <w:r>
              <w:rPr>
                <w:lang w:eastAsia="de-DE"/>
              </w:rPr>
              <w:t xml:space="preserve"> zu den radikalislamischen Bewegungen.</w:t>
            </w:r>
          </w:p>
          <w:p w:rsidR="00D80D26" w:rsidP="00D80D26" w:rsidRDefault="00D80D26" w14:paraId="52F1887E" w14:textId="77777777">
            <w:pPr>
              <w:pStyle w:val="Standardklein"/>
              <w:rPr>
                <w:lang w:eastAsia="de-DE"/>
              </w:rPr>
            </w:pPr>
          </w:p>
          <w:p w:rsidRPr="009C15DB" w:rsidR="00D772A6" w:rsidP="00D80D26" w:rsidRDefault="00D80D26" w14:paraId="586DC98C" w14:textId="57547CEE">
            <w:pPr>
              <w:pStyle w:val="Standardklein"/>
              <w:rPr>
                <w:lang w:eastAsia="de-DE"/>
              </w:rPr>
            </w:pPr>
            <w:r>
              <w:rPr>
                <w:lang w:eastAsia="de-DE"/>
              </w:rPr>
              <w:t>Um den Prozess stärker zu steuern und die Nutzung vertrauenswürdiger Quellen zu gewährleisten, können dabei die Recherchekarten mit dazugehörigen QR-Codes zu den ausgewählten Webseiten genutzt werden. Die Karten können foliert und ausgelegt werden</w:t>
            </w:r>
            <w:r w:rsidR="00D772A6">
              <w:rPr>
                <w:lang w:eastAsia="de-DE"/>
              </w:rPr>
              <w:t>.</w:t>
            </w:r>
          </w:p>
        </w:tc>
      </w:tr>
      <w:tr w:rsidRPr="008773A4" w:rsidR="00D772A6" w:rsidTr="0015389A" w14:paraId="004E222E" w14:textId="77777777">
        <w:trPr>
          <w:trHeight w:val="706"/>
        </w:trPr>
        <w:tc>
          <w:tcPr>
            <w:tcW w:w="879" w:type="dxa"/>
          </w:tcPr>
          <w:p w:rsidRPr="00EB0D48" w:rsidR="00D772A6" w:rsidP="00D772A6" w:rsidRDefault="006831B8" w14:paraId="2C40875D" w14:textId="1012B7D9">
            <w:pPr>
              <w:pStyle w:val="Standardklein"/>
              <w:rPr>
                <w:lang w:eastAsia="de-DE"/>
              </w:rPr>
            </w:pPr>
            <w:r>
              <w:rPr>
                <w:lang w:eastAsia="de-DE"/>
              </w:rPr>
              <w:t>5</w:t>
            </w:r>
            <w:r w:rsidR="00D772A6">
              <w:rPr>
                <w:lang w:eastAsia="de-DE"/>
              </w:rPr>
              <w:t xml:space="preserve"> min</w:t>
            </w:r>
          </w:p>
        </w:tc>
        <w:tc>
          <w:tcPr>
            <w:tcW w:w="1412" w:type="dxa"/>
          </w:tcPr>
          <w:p w:rsidRPr="009C15DB" w:rsidR="00D772A6" w:rsidP="00D772A6" w:rsidRDefault="00D772A6" w14:paraId="4295C15E" w14:textId="77777777">
            <w:pPr>
              <w:pStyle w:val="Standardklein"/>
              <w:rPr>
                <w:lang w:eastAsia="de-DE"/>
              </w:rPr>
            </w:pPr>
            <w:r>
              <w:rPr>
                <w:lang w:eastAsia="de-DE"/>
              </w:rPr>
              <w:t>Ergebnis-sicherung</w:t>
            </w:r>
          </w:p>
        </w:tc>
        <w:tc>
          <w:tcPr>
            <w:tcW w:w="5023" w:type="dxa"/>
          </w:tcPr>
          <w:p w:rsidR="00D772A6" w:rsidP="00D772A6" w:rsidRDefault="00080FDF" w14:paraId="0628110A" w14:textId="3A179643">
            <w:pPr>
              <w:pStyle w:val="Standardklein"/>
              <w:rPr>
                <w:lang w:eastAsia="de-DE"/>
              </w:rPr>
            </w:pPr>
            <w:r w:rsidRPr="00080FDF">
              <w:rPr>
                <w:lang w:eastAsia="de-DE"/>
              </w:rPr>
              <w:t xml:space="preserve">Die </w:t>
            </w:r>
            <w:proofErr w:type="spellStart"/>
            <w:r w:rsidRPr="00080FDF">
              <w:rPr>
                <w:lang w:eastAsia="de-DE"/>
              </w:rPr>
              <w:t>SuS</w:t>
            </w:r>
            <w:proofErr w:type="spellEnd"/>
            <w:r w:rsidRPr="00080FDF">
              <w:rPr>
                <w:lang w:eastAsia="de-DE"/>
              </w:rPr>
              <w:t xml:space="preserve"> stellen ihre Ergebnisse vor. L moderiert die Sammlung der </w:t>
            </w:r>
            <w:proofErr w:type="spellStart"/>
            <w:r w:rsidRPr="00080FDF">
              <w:rPr>
                <w:lang w:eastAsia="de-DE"/>
              </w:rPr>
              <w:t>SuS</w:t>
            </w:r>
            <w:proofErr w:type="spellEnd"/>
            <w:r w:rsidRPr="00080FDF">
              <w:rPr>
                <w:lang w:eastAsia="de-DE"/>
              </w:rPr>
              <w:t xml:space="preserve"> und präsentiert Erklärungen der Begriffe (Folie 19).</w:t>
            </w:r>
          </w:p>
        </w:tc>
        <w:tc>
          <w:tcPr>
            <w:tcW w:w="1576" w:type="dxa"/>
          </w:tcPr>
          <w:p w:rsidRPr="009C15DB" w:rsidR="00D772A6" w:rsidP="00D772A6" w:rsidRDefault="00D772A6" w14:paraId="4A225099" w14:textId="77777777">
            <w:pPr>
              <w:pStyle w:val="Standardklein"/>
              <w:rPr>
                <w:lang w:eastAsia="de-DE"/>
              </w:rPr>
            </w:pPr>
            <w:r>
              <w:rPr>
                <w:lang w:eastAsia="de-DE"/>
              </w:rPr>
              <w:t>Plenum</w:t>
            </w:r>
          </w:p>
        </w:tc>
        <w:tc>
          <w:tcPr>
            <w:tcW w:w="1531" w:type="dxa"/>
          </w:tcPr>
          <w:p w:rsidRPr="009C15DB" w:rsidR="00D772A6" w:rsidP="00D772A6" w:rsidRDefault="00D772A6" w14:paraId="217ADE9E" w14:textId="2F1977AE">
            <w:pPr>
              <w:pStyle w:val="Standardklein"/>
              <w:rPr>
                <w:lang w:eastAsia="de-DE"/>
              </w:rPr>
            </w:pPr>
            <w:r>
              <w:rPr>
                <w:lang w:eastAsia="de-DE"/>
              </w:rPr>
              <w:t xml:space="preserve">PPP-Folie </w:t>
            </w:r>
            <w:r w:rsidR="00080FDF">
              <w:rPr>
                <w:lang w:eastAsia="de-DE"/>
              </w:rPr>
              <w:t>19</w:t>
            </w:r>
          </w:p>
        </w:tc>
        <w:tc>
          <w:tcPr>
            <w:tcW w:w="4711" w:type="dxa"/>
          </w:tcPr>
          <w:p w:rsidRPr="009C15DB" w:rsidR="00D772A6" w:rsidP="00D772A6" w:rsidRDefault="00F66B20" w14:paraId="01BB0F7F" w14:textId="519ADBA9">
            <w:pPr>
              <w:pStyle w:val="Standardklein"/>
              <w:rPr>
                <w:lang w:eastAsia="de-DE"/>
              </w:rPr>
            </w:pPr>
            <w:r w:rsidRPr="00F66B20">
              <w:rPr>
                <w:lang w:eastAsia="de-DE"/>
              </w:rPr>
              <w:t>Um die Ergebnisse der eigenständigen Recherche zu vergleichen und zu sichern, präsentiert L die Begriffsdefinitionen auf der Folie und erläutert diese.</w:t>
            </w:r>
          </w:p>
        </w:tc>
      </w:tr>
      <w:tr w:rsidRPr="008773A4" w:rsidR="00D772A6" w:rsidTr="0015389A" w14:paraId="69431AB6" w14:textId="77777777">
        <w:trPr>
          <w:trHeight w:val="706"/>
        </w:trPr>
        <w:tc>
          <w:tcPr>
            <w:tcW w:w="879" w:type="dxa"/>
          </w:tcPr>
          <w:p w:rsidRPr="00EB0D48" w:rsidR="00D772A6" w:rsidP="00D772A6" w:rsidRDefault="000B3F16" w14:paraId="5081E42D" w14:textId="41F66030">
            <w:pPr>
              <w:pStyle w:val="Standardklein"/>
              <w:rPr>
                <w:lang w:eastAsia="de-DE"/>
              </w:rPr>
            </w:pPr>
            <w:r>
              <w:rPr>
                <w:lang w:eastAsia="de-DE"/>
              </w:rPr>
              <w:t>40</w:t>
            </w:r>
            <w:r w:rsidR="00D772A6">
              <w:rPr>
                <w:lang w:eastAsia="de-DE"/>
              </w:rPr>
              <w:t xml:space="preserve"> min</w:t>
            </w:r>
          </w:p>
        </w:tc>
        <w:tc>
          <w:tcPr>
            <w:tcW w:w="1412" w:type="dxa"/>
          </w:tcPr>
          <w:p w:rsidRPr="009C15DB" w:rsidR="00D772A6" w:rsidP="00D772A6" w:rsidRDefault="00D772A6" w14:paraId="221B7C4B" w14:textId="64BB1940">
            <w:pPr>
              <w:pStyle w:val="Standardklein"/>
              <w:rPr>
                <w:lang w:eastAsia="de-DE"/>
              </w:rPr>
            </w:pPr>
            <w:r>
              <w:rPr>
                <w:lang w:eastAsia="de-DE"/>
              </w:rPr>
              <w:t>Erarbeitung II</w:t>
            </w:r>
            <w:r w:rsidR="000B3F16">
              <w:rPr>
                <w:lang w:eastAsia="de-DE"/>
              </w:rPr>
              <w:t>I: Rezeption</w:t>
            </w:r>
          </w:p>
        </w:tc>
        <w:tc>
          <w:tcPr>
            <w:tcW w:w="5023" w:type="dxa"/>
          </w:tcPr>
          <w:p w:rsidR="00361BE1" w:rsidP="00361BE1" w:rsidRDefault="00361BE1" w14:paraId="64775E05" w14:textId="77777777">
            <w:pPr>
              <w:pStyle w:val="Standardklein"/>
              <w:rPr>
                <w:lang w:eastAsia="de-DE"/>
              </w:rPr>
            </w:pPr>
            <w:r>
              <w:rPr>
                <w:lang w:eastAsia="de-DE"/>
              </w:rPr>
              <w:t xml:space="preserve">Überleitung der L: „Wir wollen uns nun anschauen, wie Menschen für radikalislamistische Bewegungen angeworben werden – und das am Beispiel von Matze. Dafür spielen wir nun das vierte Kapitel aus </w:t>
            </w:r>
            <w:r w:rsidRPr="00361BE1">
              <w:rPr>
                <w:i/>
                <w:iCs/>
                <w:lang w:eastAsia="de-DE"/>
              </w:rPr>
              <w:t>Hidden Codes</w:t>
            </w:r>
            <w:r>
              <w:rPr>
                <w:lang w:eastAsia="de-DE"/>
              </w:rPr>
              <w:t>.“ (Folie 20)</w:t>
            </w:r>
          </w:p>
          <w:p w:rsidR="00361BE1" w:rsidP="00361BE1" w:rsidRDefault="00361BE1" w14:paraId="525EDF0D" w14:textId="77777777">
            <w:pPr>
              <w:pStyle w:val="Standardklein"/>
              <w:rPr>
                <w:lang w:eastAsia="de-DE"/>
              </w:rPr>
            </w:pPr>
          </w:p>
          <w:p w:rsidR="00361BE1" w:rsidP="00361BE1" w:rsidRDefault="00361BE1" w14:paraId="1C9FCB85" w14:textId="77777777">
            <w:pPr>
              <w:pStyle w:val="Standardklein"/>
              <w:rPr>
                <w:lang w:eastAsia="de-DE"/>
              </w:rPr>
            </w:pPr>
            <w:r>
              <w:rPr>
                <w:lang w:eastAsia="de-DE"/>
              </w:rPr>
              <w:t xml:space="preserve">Die </w:t>
            </w:r>
            <w:proofErr w:type="spellStart"/>
            <w:r>
              <w:rPr>
                <w:lang w:eastAsia="de-DE"/>
              </w:rPr>
              <w:t>SuS</w:t>
            </w:r>
            <w:proofErr w:type="spellEnd"/>
            <w:r>
              <w:rPr>
                <w:lang w:eastAsia="de-DE"/>
              </w:rPr>
              <w:t xml:space="preserve"> werden in Zweierteams eingeteilt, um das vierte Kapitel zu spielen. Sie erhalten das Arbeitsblatt zu „</w:t>
            </w:r>
            <w:proofErr w:type="spellStart"/>
            <w:r>
              <w:rPr>
                <w:lang w:eastAsia="de-DE"/>
              </w:rPr>
              <w:t>Matzes</w:t>
            </w:r>
            <w:proofErr w:type="spellEnd"/>
            <w:r>
              <w:rPr>
                <w:lang w:eastAsia="de-DE"/>
              </w:rPr>
              <w:t xml:space="preserve"> Veränderung“ (AB 4), spielen daraufhin das vierte Kapitel und halten ihre Erkenntnisse fest.</w:t>
            </w:r>
          </w:p>
          <w:p w:rsidR="00361BE1" w:rsidP="00361BE1" w:rsidRDefault="00361BE1" w14:paraId="394F5FF8" w14:textId="77777777">
            <w:pPr>
              <w:pStyle w:val="Standardklein"/>
              <w:rPr>
                <w:lang w:eastAsia="de-DE"/>
              </w:rPr>
            </w:pPr>
          </w:p>
          <w:p w:rsidR="00D772A6" w:rsidP="00361BE1" w:rsidRDefault="00361BE1" w14:paraId="3AAF4254" w14:textId="35217ED7">
            <w:pPr>
              <w:pStyle w:val="Standardklein"/>
            </w:pPr>
            <w:r>
              <w:rPr>
                <w:lang w:eastAsia="de-DE"/>
              </w:rPr>
              <w:t xml:space="preserve">Arbeitsauftrag (Folie 21): „Matze verändert sich im Laufe des Spiels. Wie entwickelt sich seine Haltung? Spielt </w:t>
            </w:r>
            <w:r w:rsidRPr="007766D3">
              <w:rPr>
                <w:i/>
                <w:iCs/>
                <w:lang w:eastAsia="de-DE"/>
              </w:rPr>
              <w:t>Hidden Codes – Episode 4</w:t>
            </w:r>
            <w:r>
              <w:rPr>
                <w:lang w:eastAsia="de-DE"/>
              </w:rPr>
              <w:t xml:space="preserve"> und haltet eure Ergebnisse im Zeitstrahl fest.“</w:t>
            </w:r>
          </w:p>
        </w:tc>
        <w:tc>
          <w:tcPr>
            <w:tcW w:w="1576" w:type="dxa"/>
          </w:tcPr>
          <w:p w:rsidRPr="009C15DB" w:rsidR="00D772A6" w:rsidP="00D772A6" w:rsidRDefault="00D772A6" w14:paraId="70907358" w14:textId="23FE7C70">
            <w:pPr>
              <w:pStyle w:val="Standardklein"/>
              <w:rPr>
                <w:lang w:eastAsia="de-DE"/>
              </w:rPr>
            </w:pPr>
            <w:r>
              <w:rPr>
                <w:lang w:eastAsia="de-DE"/>
              </w:rPr>
              <w:t>PA</w:t>
            </w:r>
          </w:p>
        </w:tc>
        <w:tc>
          <w:tcPr>
            <w:tcW w:w="1531" w:type="dxa"/>
          </w:tcPr>
          <w:p w:rsidR="005953CA" w:rsidP="005953CA" w:rsidRDefault="005953CA" w14:paraId="60AFAE69" w14:textId="77777777">
            <w:pPr>
              <w:pStyle w:val="Standardklein"/>
              <w:rPr>
                <w:lang w:eastAsia="de-DE"/>
              </w:rPr>
            </w:pPr>
            <w:r>
              <w:rPr>
                <w:lang w:eastAsia="de-DE"/>
              </w:rPr>
              <w:t>PPP-Folie 20</w:t>
            </w:r>
          </w:p>
          <w:p w:rsidR="005953CA" w:rsidP="005953CA" w:rsidRDefault="005953CA" w14:paraId="4EC2D7F9" w14:textId="77777777">
            <w:pPr>
              <w:pStyle w:val="Standardklein"/>
              <w:rPr>
                <w:lang w:eastAsia="de-DE"/>
              </w:rPr>
            </w:pPr>
          </w:p>
          <w:p w:rsidR="005953CA" w:rsidP="005953CA" w:rsidRDefault="005953CA" w14:paraId="23E43F87" w14:textId="77777777">
            <w:pPr>
              <w:pStyle w:val="Standardklein"/>
              <w:rPr>
                <w:lang w:eastAsia="de-DE"/>
              </w:rPr>
            </w:pPr>
          </w:p>
          <w:p w:rsidR="005953CA" w:rsidP="005953CA" w:rsidRDefault="005953CA" w14:paraId="0665F03E" w14:textId="77777777">
            <w:pPr>
              <w:pStyle w:val="Standardklein"/>
              <w:rPr>
                <w:lang w:eastAsia="de-DE"/>
              </w:rPr>
            </w:pPr>
          </w:p>
          <w:p w:rsidR="005953CA" w:rsidP="005953CA" w:rsidRDefault="005953CA" w14:paraId="0FBE37F8" w14:textId="77777777">
            <w:pPr>
              <w:pStyle w:val="Standardklein"/>
              <w:rPr>
                <w:lang w:eastAsia="de-DE"/>
              </w:rPr>
            </w:pPr>
          </w:p>
          <w:p w:rsidR="005953CA" w:rsidP="005953CA" w:rsidRDefault="005953CA" w14:paraId="0F75D67A" w14:textId="77777777">
            <w:pPr>
              <w:pStyle w:val="Standardklein"/>
              <w:rPr>
                <w:lang w:eastAsia="de-DE"/>
              </w:rPr>
            </w:pPr>
          </w:p>
          <w:p w:rsidR="005953CA" w:rsidP="005953CA" w:rsidRDefault="005953CA" w14:paraId="36B1AE55" w14:textId="77777777">
            <w:pPr>
              <w:pStyle w:val="Standardklein"/>
              <w:rPr>
                <w:lang w:eastAsia="de-DE"/>
              </w:rPr>
            </w:pPr>
            <w:proofErr w:type="spellStart"/>
            <w:r>
              <w:rPr>
                <w:lang w:eastAsia="de-DE"/>
              </w:rPr>
              <w:t>Matzes</w:t>
            </w:r>
            <w:proofErr w:type="spellEnd"/>
            <w:r>
              <w:rPr>
                <w:lang w:eastAsia="de-DE"/>
              </w:rPr>
              <w:t xml:space="preserve"> Veränderung (AB 4)</w:t>
            </w:r>
          </w:p>
          <w:p w:rsidR="005953CA" w:rsidP="005953CA" w:rsidRDefault="005953CA" w14:paraId="5979CC91" w14:textId="77777777">
            <w:pPr>
              <w:pStyle w:val="Standardklein"/>
              <w:rPr>
                <w:lang w:eastAsia="de-DE"/>
              </w:rPr>
            </w:pPr>
          </w:p>
          <w:p w:rsidR="005953CA" w:rsidP="005953CA" w:rsidRDefault="005953CA" w14:paraId="30A9C0C7" w14:textId="77777777">
            <w:pPr>
              <w:pStyle w:val="Standardklein"/>
              <w:rPr>
                <w:lang w:eastAsia="de-DE"/>
              </w:rPr>
            </w:pPr>
          </w:p>
          <w:p w:rsidRPr="009C15DB" w:rsidR="00D772A6" w:rsidP="005953CA" w:rsidRDefault="005953CA" w14:paraId="643905EA" w14:textId="7B554D8F">
            <w:pPr>
              <w:pStyle w:val="Standardklein"/>
              <w:rPr>
                <w:lang w:eastAsia="de-DE"/>
              </w:rPr>
            </w:pPr>
            <w:r>
              <w:rPr>
                <w:lang w:eastAsia="de-DE"/>
              </w:rPr>
              <w:t>PPP-Folie 21</w:t>
            </w:r>
          </w:p>
        </w:tc>
        <w:tc>
          <w:tcPr>
            <w:tcW w:w="4711" w:type="dxa"/>
          </w:tcPr>
          <w:p w:rsidR="007367F4" w:rsidP="007367F4" w:rsidRDefault="007367F4" w14:paraId="3AA188FA" w14:textId="5CCDC2A5">
            <w:pPr>
              <w:pStyle w:val="Standardklein"/>
              <w:rPr>
                <w:lang w:eastAsia="de-DE"/>
              </w:rPr>
            </w:pPr>
            <w:r>
              <w:rPr>
                <w:lang w:eastAsia="de-DE"/>
              </w:rPr>
              <w:t xml:space="preserve">Um den Radikalisierungsprozess von Matze im Detail nachzuvollziehen, halten die </w:t>
            </w:r>
            <w:proofErr w:type="spellStart"/>
            <w:r>
              <w:rPr>
                <w:lang w:eastAsia="de-DE"/>
              </w:rPr>
              <w:t>SuS</w:t>
            </w:r>
            <w:proofErr w:type="spellEnd"/>
            <w:r>
              <w:rPr>
                <w:lang w:eastAsia="de-DE"/>
              </w:rPr>
              <w:t xml:space="preserve"> dessen Veränderung im Zeitstrahl fest.</w:t>
            </w:r>
          </w:p>
          <w:p w:rsidR="007367F4" w:rsidP="007367F4" w:rsidRDefault="007367F4" w14:paraId="6210BC1B" w14:textId="77777777">
            <w:pPr>
              <w:pStyle w:val="Standardklein"/>
              <w:rPr>
                <w:lang w:eastAsia="de-DE"/>
              </w:rPr>
            </w:pPr>
          </w:p>
          <w:p w:rsidRPr="009C15DB" w:rsidR="00D772A6" w:rsidP="007367F4" w:rsidRDefault="007367F4" w14:paraId="4710C42F" w14:textId="370D371E">
            <w:pPr>
              <w:pStyle w:val="Standardklein"/>
              <w:rPr>
                <w:lang w:eastAsia="de-DE"/>
              </w:rPr>
            </w:pPr>
            <w:r>
              <w:rPr>
                <w:lang w:eastAsia="de-DE"/>
              </w:rPr>
              <w:t xml:space="preserve">Differenzierung für G- und M-Niveau: Das Arbeitsblatt ist mit einem Wortspeicher versehen, der zur Beschreibung von </w:t>
            </w:r>
            <w:proofErr w:type="spellStart"/>
            <w:r>
              <w:rPr>
                <w:lang w:eastAsia="de-DE"/>
              </w:rPr>
              <w:t>Matzes</w:t>
            </w:r>
            <w:proofErr w:type="spellEnd"/>
            <w:r>
              <w:rPr>
                <w:lang w:eastAsia="de-DE"/>
              </w:rPr>
              <w:t xml:space="preserve"> Veränderung herangezogen werden kann.</w:t>
            </w:r>
          </w:p>
        </w:tc>
      </w:tr>
      <w:tr w:rsidRPr="008773A4" w:rsidR="00D772A6" w:rsidTr="0015389A" w14:paraId="3B231337" w14:textId="77777777">
        <w:trPr>
          <w:trHeight w:val="706"/>
        </w:trPr>
        <w:tc>
          <w:tcPr>
            <w:tcW w:w="879" w:type="dxa"/>
          </w:tcPr>
          <w:p w:rsidRPr="00EB0D48" w:rsidR="00D772A6" w:rsidP="00D772A6" w:rsidRDefault="00D772A6" w14:paraId="4E649793" w14:textId="77777777">
            <w:pPr>
              <w:pStyle w:val="Standardklein"/>
              <w:rPr>
                <w:lang w:eastAsia="de-DE"/>
              </w:rPr>
            </w:pPr>
            <w:r>
              <w:rPr>
                <w:lang w:eastAsia="de-DE"/>
              </w:rPr>
              <w:t>10 min</w:t>
            </w:r>
          </w:p>
        </w:tc>
        <w:tc>
          <w:tcPr>
            <w:tcW w:w="1412" w:type="dxa"/>
          </w:tcPr>
          <w:p w:rsidRPr="009C15DB" w:rsidR="00D772A6" w:rsidP="00D772A6" w:rsidRDefault="002650ED" w14:paraId="0417CBFB" w14:textId="01D50D48">
            <w:pPr>
              <w:pStyle w:val="Standardklein"/>
              <w:rPr>
                <w:lang w:eastAsia="de-DE"/>
              </w:rPr>
            </w:pPr>
            <w:r>
              <w:rPr>
                <w:lang w:eastAsia="de-DE"/>
              </w:rPr>
              <w:t>Ergebnissicherung</w:t>
            </w:r>
          </w:p>
        </w:tc>
        <w:tc>
          <w:tcPr>
            <w:tcW w:w="5023" w:type="dxa"/>
          </w:tcPr>
          <w:p w:rsidR="00D772A6" w:rsidP="00D772A6" w:rsidRDefault="009C04C7" w14:paraId="06526ABD" w14:textId="4CC9EF19">
            <w:pPr>
              <w:pStyle w:val="Standardklein"/>
              <w:rPr>
                <w:lang w:eastAsia="de-DE"/>
              </w:rPr>
            </w:pPr>
            <w:r w:rsidRPr="009C04C7">
              <w:rPr>
                <w:lang w:eastAsia="de-DE"/>
              </w:rPr>
              <w:t xml:space="preserve">Die </w:t>
            </w:r>
            <w:proofErr w:type="spellStart"/>
            <w:r w:rsidRPr="009C04C7">
              <w:rPr>
                <w:lang w:eastAsia="de-DE"/>
              </w:rPr>
              <w:t>SuS</w:t>
            </w:r>
            <w:proofErr w:type="spellEnd"/>
            <w:r w:rsidRPr="009C04C7">
              <w:rPr>
                <w:lang w:eastAsia="de-DE"/>
              </w:rPr>
              <w:t xml:space="preserve"> stellen ihre Ergebnisse vor, diese werden auf der Präsentation notiert (Folie 22).</w:t>
            </w:r>
          </w:p>
        </w:tc>
        <w:tc>
          <w:tcPr>
            <w:tcW w:w="1576" w:type="dxa"/>
          </w:tcPr>
          <w:p w:rsidRPr="009C15DB" w:rsidR="00D772A6" w:rsidP="00D772A6" w:rsidRDefault="00D772A6" w14:paraId="22D59A58" w14:textId="77777777">
            <w:pPr>
              <w:pStyle w:val="Standardklein"/>
              <w:rPr>
                <w:lang w:eastAsia="de-DE"/>
              </w:rPr>
            </w:pPr>
            <w:r>
              <w:rPr>
                <w:lang w:eastAsia="de-DE"/>
              </w:rPr>
              <w:t>Plenum</w:t>
            </w:r>
          </w:p>
        </w:tc>
        <w:tc>
          <w:tcPr>
            <w:tcW w:w="1531" w:type="dxa"/>
          </w:tcPr>
          <w:p w:rsidRPr="008D47D7" w:rsidR="00D772A6" w:rsidP="008D47D7" w:rsidRDefault="00A77DAC" w14:paraId="06D84998" w14:textId="0D342B9F">
            <w:pPr>
              <w:pStyle w:val="Standardklein"/>
            </w:pPr>
            <w:r w:rsidRPr="00A77DAC">
              <w:t>PPP-Folie 22</w:t>
            </w:r>
          </w:p>
        </w:tc>
        <w:tc>
          <w:tcPr>
            <w:tcW w:w="4711" w:type="dxa"/>
          </w:tcPr>
          <w:p w:rsidRPr="009C15DB" w:rsidR="00D772A6" w:rsidP="00D772A6" w:rsidRDefault="00A52BBD" w14:paraId="4996D981" w14:textId="61A2BFFF">
            <w:pPr>
              <w:pStyle w:val="Standardklein"/>
              <w:rPr>
                <w:lang w:eastAsia="de-DE"/>
              </w:rPr>
            </w:pPr>
            <w:r w:rsidRPr="00A52BBD">
              <w:rPr>
                <w:lang w:eastAsia="de-DE"/>
              </w:rPr>
              <w:t xml:space="preserve">Zum Abgleich und zur Sicherung der Ergebnisse werden diese vorn notiert. Möglich ist auch eine Sicherung durch die </w:t>
            </w:r>
            <w:proofErr w:type="spellStart"/>
            <w:r w:rsidRPr="00A52BBD">
              <w:rPr>
                <w:lang w:eastAsia="de-DE"/>
              </w:rPr>
              <w:t>SuS</w:t>
            </w:r>
            <w:proofErr w:type="spellEnd"/>
            <w:r w:rsidRPr="00A52BBD">
              <w:rPr>
                <w:lang w:eastAsia="de-DE"/>
              </w:rPr>
              <w:t xml:space="preserve"> selbst vorn am Smartboard, die gemeinsam besprochen wird.</w:t>
            </w:r>
          </w:p>
        </w:tc>
      </w:tr>
      <w:tr w:rsidRPr="008773A4" w:rsidR="007166FE" w:rsidTr="0015389A" w14:paraId="09A2D03B" w14:textId="77777777">
        <w:trPr>
          <w:trHeight w:val="706"/>
        </w:trPr>
        <w:tc>
          <w:tcPr>
            <w:tcW w:w="879" w:type="dxa"/>
          </w:tcPr>
          <w:p w:rsidR="007166FE" w:rsidP="00D772A6" w:rsidRDefault="007166FE" w14:paraId="670D1875" w14:textId="2F794000">
            <w:pPr>
              <w:pStyle w:val="Standardklein"/>
              <w:rPr>
                <w:lang w:eastAsia="de-DE"/>
              </w:rPr>
            </w:pPr>
            <w:r>
              <w:rPr>
                <w:lang w:eastAsia="de-DE"/>
              </w:rPr>
              <w:t>15 min</w:t>
            </w:r>
          </w:p>
        </w:tc>
        <w:tc>
          <w:tcPr>
            <w:tcW w:w="1412" w:type="dxa"/>
          </w:tcPr>
          <w:p w:rsidR="007166FE" w:rsidP="00D772A6" w:rsidRDefault="00A74804" w14:paraId="7C702DAC" w14:textId="11F5B3D4">
            <w:pPr>
              <w:pStyle w:val="Standardklein"/>
              <w:rPr>
                <w:lang w:eastAsia="de-DE"/>
              </w:rPr>
            </w:pPr>
            <w:r w:rsidRPr="00A74804">
              <w:rPr>
                <w:lang w:eastAsia="de-DE"/>
              </w:rPr>
              <w:t>Erarbeitung IV: Recherche</w:t>
            </w:r>
          </w:p>
        </w:tc>
        <w:tc>
          <w:tcPr>
            <w:tcW w:w="5023" w:type="dxa"/>
          </w:tcPr>
          <w:p w:rsidR="00866B5A" w:rsidP="00866B5A" w:rsidRDefault="00866B5A" w14:paraId="20CF1151" w14:textId="77777777">
            <w:pPr>
              <w:pStyle w:val="Standardklein"/>
              <w:rPr>
                <w:lang w:eastAsia="de-DE"/>
              </w:rPr>
            </w:pPr>
            <w:r>
              <w:rPr>
                <w:lang w:eastAsia="de-DE"/>
              </w:rPr>
              <w:t xml:space="preserve">Überleitung: „Wir wollen nun herausfinden, welche weiteren Strategien genutzt werden, um </w:t>
            </w:r>
            <w:proofErr w:type="gramStart"/>
            <w:r>
              <w:rPr>
                <w:lang w:eastAsia="de-DE"/>
              </w:rPr>
              <w:t>Menschen ,anzuwerben</w:t>
            </w:r>
            <w:proofErr w:type="gramEnd"/>
            <w:r>
              <w:rPr>
                <w:lang w:eastAsia="de-DE"/>
              </w:rPr>
              <w:t>‘.“</w:t>
            </w:r>
          </w:p>
          <w:p w:rsidR="00866B5A" w:rsidP="00866B5A" w:rsidRDefault="00866B5A" w14:paraId="42D820F9" w14:textId="77777777">
            <w:pPr>
              <w:pStyle w:val="Standardklein"/>
              <w:rPr>
                <w:lang w:eastAsia="de-DE"/>
              </w:rPr>
            </w:pPr>
          </w:p>
          <w:p w:rsidR="00866B5A" w:rsidP="00866B5A" w:rsidRDefault="00866B5A" w14:paraId="7875D469" w14:textId="02156739">
            <w:pPr>
              <w:pStyle w:val="Standardklein"/>
              <w:rPr>
                <w:lang w:eastAsia="de-DE"/>
              </w:rPr>
            </w:pPr>
            <w:r>
              <w:rPr>
                <w:lang w:eastAsia="de-DE"/>
              </w:rPr>
              <w:t xml:space="preserve">Die </w:t>
            </w:r>
            <w:proofErr w:type="spellStart"/>
            <w:r>
              <w:rPr>
                <w:lang w:eastAsia="de-DE"/>
              </w:rPr>
              <w:t>SuS</w:t>
            </w:r>
            <w:proofErr w:type="spellEnd"/>
            <w:r>
              <w:rPr>
                <w:lang w:eastAsia="de-DE"/>
              </w:rPr>
              <w:t xml:space="preserve"> erhalten </w:t>
            </w:r>
            <w:r w:rsidR="00F92019">
              <w:rPr>
                <w:lang w:eastAsia="de-DE"/>
              </w:rPr>
              <w:t xml:space="preserve">die </w:t>
            </w:r>
            <w:r>
              <w:rPr>
                <w:lang w:eastAsia="de-DE"/>
              </w:rPr>
              <w:t>Recherche</w:t>
            </w:r>
            <w:r w:rsidR="00F92019">
              <w:rPr>
                <w:lang w:eastAsia="de-DE"/>
              </w:rPr>
              <w:t>karten</w:t>
            </w:r>
            <w:r>
              <w:rPr>
                <w:lang w:eastAsia="de-DE"/>
              </w:rPr>
              <w:t xml:space="preserve"> (</w:t>
            </w:r>
            <w:r w:rsidR="006A4C81">
              <w:rPr>
                <w:lang w:eastAsia="de-DE"/>
              </w:rPr>
              <w:t>Anwerbestrategien)</w:t>
            </w:r>
            <w:r>
              <w:rPr>
                <w:lang w:eastAsia="de-DE"/>
              </w:rPr>
              <w:t xml:space="preserve">, </w:t>
            </w:r>
            <w:r w:rsidR="006A4C81">
              <w:rPr>
                <w:lang w:eastAsia="de-DE"/>
              </w:rPr>
              <w:t xml:space="preserve">einen </w:t>
            </w:r>
            <w:r>
              <w:rPr>
                <w:lang w:eastAsia="de-DE"/>
              </w:rPr>
              <w:t>Sachtext zu Anwerbestrategien</w:t>
            </w:r>
            <w:r w:rsidR="006A4C81">
              <w:rPr>
                <w:lang w:eastAsia="de-DE"/>
              </w:rPr>
              <w:t xml:space="preserve"> sowie</w:t>
            </w:r>
            <w:r>
              <w:rPr>
                <w:lang w:eastAsia="de-DE"/>
              </w:rPr>
              <w:t xml:space="preserve"> mehrere Sensibilisierungskarten. Die </w:t>
            </w:r>
            <w:proofErr w:type="spellStart"/>
            <w:r>
              <w:rPr>
                <w:lang w:eastAsia="de-DE"/>
              </w:rPr>
              <w:t>SuS</w:t>
            </w:r>
            <w:proofErr w:type="spellEnd"/>
            <w:r>
              <w:rPr>
                <w:lang w:eastAsia="de-DE"/>
              </w:rPr>
              <w:t xml:space="preserve"> recherchieren daraufhin eigenständig zu weiteren Strategien und halten ihre Erkenntnisse auf den Karten fest.</w:t>
            </w:r>
          </w:p>
          <w:p w:rsidR="00866B5A" w:rsidP="00866B5A" w:rsidRDefault="00866B5A" w14:paraId="5B62A5D2" w14:textId="77777777">
            <w:pPr>
              <w:pStyle w:val="Standardklein"/>
              <w:rPr>
                <w:lang w:eastAsia="de-DE"/>
              </w:rPr>
            </w:pPr>
          </w:p>
          <w:p w:rsidRPr="009C04C7" w:rsidR="007166FE" w:rsidP="00866B5A" w:rsidRDefault="00866B5A" w14:paraId="76951246" w14:textId="34F6C277">
            <w:pPr>
              <w:pStyle w:val="Standardklein"/>
              <w:rPr>
                <w:lang w:eastAsia="de-DE"/>
              </w:rPr>
            </w:pPr>
            <w:r>
              <w:rPr>
                <w:lang w:eastAsia="de-DE"/>
              </w:rPr>
              <w:t>Arbeitsauftrag (Folie 23): „Recherchiert mithilfe der Materialien zu Strategien der Islamistinnen</w:t>
            </w:r>
            <w:r w:rsidR="004B64C1">
              <w:rPr>
                <w:lang w:eastAsia="de-DE"/>
              </w:rPr>
              <w:t xml:space="preserve"> und Islamisten</w:t>
            </w:r>
            <w:r>
              <w:rPr>
                <w:lang w:eastAsia="de-DE"/>
              </w:rPr>
              <w:t>. Notiert auf den Karten solche, die zur Anwerbung von Interessierten genutzt werden.“</w:t>
            </w:r>
          </w:p>
        </w:tc>
        <w:tc>
          <w:tcPr>
            <w:tcW w:w="1576" w:type="dxa"/>
          </w:tcPr>
          <w:p w:rsidR="007166FE" w:rsidP="00D772A6" w:rsidRDefault="00326A93" w14:paraId="4FEAEBC2" w14:textId="030BC2F9">
            <w:pPr>
              <w:pStyle w:val="Standardklein"/>
              <w:rPr>
                <w:lang w:eastAsia="de-DE"/>
              </w:rPr>
            </w:pPr>
            <w:r>
              <w:rPr>
                <w:lang w:eastAsia="de-DE"/>
              </w:rPr>
              <w:t>EA / PA</w:t>
            </w:r>
          </w:p>
        </w:tc>
        <w:tc>
          <w:tcPr>
            <w:tcW w:w="1531" w:type="dxa"/>
          </w:tcPr>
          <w:p w:rsidR="00CB3C24" w:rsidP="00BA3D15" w:rsidRDefault="00BA3D15" w14:paraId="7082AF0D" w14:textId="30CB3E16">
            <w:pPr>
              <w:pStyle w:val="Standardklein"/>
            </w:pPr>
            <w:r>
              <w:t>Recherchekarten (Anwerbestrategien)</w:t>
            </w:r>
          </w:p>
          <w:p w:rsidRPr="007F4EED" w:rsidR="007F4EED" w:rsidP="007F4EED" w:rsidRDefault="007F4EED" w14:paraId="14C15215" w14:textId="77777777"/>
          <w:p w:rsidR="00CB3C24" w:rsidP="00BA3D15" w:rsidRDefault="00BA3D15" w14:paraId="15251A50" w14:textId="77777777">
            <w:pPr>
              <w:pStyle w:val="Standardklein"/>
            </w:pPr>
            <w:r>
              <w:t>Sachtext</w:t>
            </w:r>
          </w:p>
          <w:p w:rsidRPr="007F4EED" w:rsidR="007F4EED" w:rsidP="007F4EED" w:rsidRDefault="007F4EED" w14:paraId="2D037EAA" w14:textId="77777777"/>
          <w:p w:rsidR="00BA3D15" w:rsidP="00BA3D15" w:rsidRDefault="00BA3D15" w14:paraId="36CD2450" w14:textId="03F9BDE0">
            <w:pPr>
              <w:pStyle w:val="Standardklein"/>
            </w:pPr>
            <w:proofErr w:type="spellStart"/>
            <w:r>
              <w:t>Sensibilisie-rungskarten</w:t>
            </w:r>
            <w:proofErr w:type="spellEnd"/>
            <w:r>
              <w:t xml:space="preserve"> (AB </w:t>
            </w:r>
            <w:r w:rsidR="00CB3C24">
              <w:t>4</w:t>
            </w:r>
            <w:r>
              <w:t>)</w:t>
            </w:r>
          </w:p>
          <w:p w:rsidR="00BA3D15" w:rsidP="00BA3D15" w:rsidRDefault="00BA3D15" w14:paraId="76F6E355" w14:textId="77777777">
            <w:pPr>
              <w:pStyle w:val="Standardklein"/>
            </w:pPr>
          </w:p>
          <w:p w:rsidRPr="00A77DAC" w:rsidR="007166FE" w:rsidP="00BA3D15" w:rsidRDefault="00BA3D15" w14:paraId="026353B6" w14:textId="787C1EA6">
            <w:pPr>
              <w:pStyle w:val="Standardklein"/>
            </w:pPr>
            <w:r>
              <w:t>PPP-Folie 23</w:t>
            </w:r>
          </w:p>
        </w:tc>
        <w:tc>
          <w:tcPr>
            <w:tcW w:w="4711" w:type="dxa"/>
          </w:tcPr>
          <w:p w:rsidR="00A64DF7" w:rsidP="00A64DF7" w:rsidRDefault="00A64DF7" w14:paraId="170EF50E" w14:textId="490E3712">
            <w:pPr>
              <w:pStyle w:val="Standardklein"/>
              <w:rPr>
                <w:lang w:eastAsia="de-DE"/>
              </w:rPr>
            </w:pPr>
            <w:r>
              <w:rPr>
                <w:lang w:eastAsia="de-DE"/>
              </w:rPr>
              <w:t xml:space="preserve">Die Kurzrecherche erfolgt im Sinne erhöhter </w:t>
            </w:r>
            <w:proofErr w:type="spellStart"/>
            <w:r>
              <w:rPr>
                <w:lang w:eastAsia="de-DE"/>
              </w:rPr>
              <w:t>Lernendenorientierung</w:t>
            </w:r>
            <w:proofErr w:type="spellEnd"/>
            <w:r>
              <w:rPr>
                <w:lang w:eastAsia="de-DE"/>
              </w:rPr>
              <w:t xml:space="preserve"> eigenständig und mithilfe multimedialer Quellen.</w:t>
            </w:r>
          </w:p>
          <w:p w:rsidR="00A64DF7" w:rsidP="00A64DF7" w:rsidRDefault="00A64DF7" w14:paraId="33DBD25C" w14:textId="77777777">
            <w:pPr>
              <w:pStyle w:val="Standardklein"/>
              <w:rPr>
                <w:lang w:eastAsia="de-DE"/>
              </w:rPr>
            </w:pPr>
          </w:p>
          <w:p w:rsidR="00A64DF7" w:rsidP="00A64DF7" w:rsidRDefault="00A64DF7" w14:paraId="1321D6B6" w14:textId="77777777">
            <w:pPr>
              <w:pStyle w:val="Standardklein"/>
              <w:rPr>
                <w:lang w:eastAsia="de-DE"/>
              </w:rPr>
            </w:pPr>
            <w:r>
              <w:rPr>
                <w:lang w:eastAsia="de-DE"/>
              </w:rPr>
              <w:t>Auch hier können zur Gewährleistung der Nutzung vertrauenswürdiger Quellen neben dem Sachtext dafür die Recherchekarten mit dazugehörigen QR-Codes zu den ausgewählten Webseiten genutzt werden. Die Karten können ebenfalls ausgeschnitten, foliert und ausgelegt werden.</w:t>
            </w:r>
          </w:p>
          <w:p w:rsidR="00A64DF7" w:rsidP="00A64DF7" w:rsidRDefault="00A64DF7" w14:paraId="1436BBF1" w14:textId="77777777">
            <w:pPr>
              <w:pStyle w:val="Standardklein"/>
              <w:rPr>
                <w:lang w:eastAsia="de-DE"/>
              </w:rPr>
            </w:pPr>
          </w:p>
          <w:p w:rsidRPr="00A52BBD" w:rsidR="007166FE" w:rsidP="00D772A6" w:rsidRDefault="00A64DF7" w14:paraId="378F259D" w14:textId="7FC8DE50">
            <w:pPr>
              <w:pStyle w:val="Standardklein"/>
              <w:rPr>
                <w:lang w:eastAsia="de-DE"/>
              </w:rPr>
            </w:pPr>
            <w:r>
              <w:rPr>
                <w:lang w:eastAsia="de-DE"/>
              </w:rPr>
              <w:t xml:space="preserve">Die </w:t>
            </w:r>
            <w:proofErr w:type="spellStart"/>
            <w:r>
              <w:rPr>
                <w:lang w:eastAsia="de-DE"/>
              </w:rPr>
              <w:t>SuS</w:t>
            </w:r>
            <w:proofErr w:type="spellEnd"/>
            <w:r>
              <w:rPr>
                <w:lang w:eastAsia="de-DE"/>
              </w:rPr>
              <w:t xml:space="preserve"> notieren ihre Ergebnisse auf den Sensibilisierungskarten, von denen einen Vielzahl ausgedruckt werden kann.</w:t>
            </w:r>
          </w:p>
        </w:tc>
      </w:tr>
      <w:tr w:rsidRPr="008773A4" w:rsidR="00223E20" w:rsidTr="0015389A" w14:paraId="26EFA417" w14:textId="77777777">
        <w:trPr>
          <w:trHeight w:val="706"/>
        </w:trPr>
        <w:tc>
          <w:tcPr>
            <w:tcW w:w="879" w:type="dxa"/>
          </w:tcPr>
          <w:p w:rsidR="00223E20" w:rsidP="00D772A6" w:rsidRDefault="00C23745" w14:paraId="02BCDF02" w14:textId="033AF2E3">
            <w:pPr>
              <w:pStyle w:val="Standardklein"/>
              <w:rPr>
                <w:lang w:eastAsia="de-DE"/>
              </w:rPr>
            </w:pPr>
            <w:r>
              <w:rPr>
                <w:lang w:eastAsia="de-DE"/>
              </w:rPr>
              <w:t>10 min</w:t>
            </w:r>
          </w:p>
        </w:tc>
        <w:tc>
          <w:tcPr>
            <w:tcW w:w="1412" w:type="dxa"/>
          </w:tcPr>
          <w:p w:rsidRPr="00A74804" w:rsidR="00223E20" w:rsidP="00D772A6" w:rsidRDefault="00BC4102" w14:paraId="22C41111" w14:textId="5EEFA206">
            <w:pPr>
              <w:pStyle w:val="Standardklein"/>
              <w:rPr>
                <w:lang w:eastAsia="de-DE"/>
              </w:rPr>
            </w:pPr>
            <w:r>
              <w:rPr>
                <w:sz w:val="20"/>
                <w:lang w:eastAsia="de-DE"/>
              </w:rPr>
              <w:t xml:space="preserve">Sicherung und </w:t>
            </w:r>
            <w:r w:rsidR="00E567DB">
              <w:rPr>
                <w:sz w:val="20"/>
                <w:lang w:eastAsia="de-DE"/>
              </w:rPr>
              <w:t>Abschluss</w:t>
            </w:r>
            <w:r w:rsidR="002E4AA1">
              <w:rPr>
                <w:sz w:val="20"/>
                <w:lang w:eastAsia="de-DE"/>
              </w:rPr>
              <w:t>-</w:t>
            </w:r>
            <w:r w:rsidR="00E567DB">
              <w:rPr>
                <w:sz w:val="20"/>
                <w:lang w:eastAsia="de-DE"/>
              </w:rPr>
              <w:t>r</w:t>
            </w:r>
            <w:r>
              <w:rPr>
                <w:sz w:val="20"/>
                <w:lang w:eastAsia="de-DE"/>
              </w:rPr>
              <w:t>eflexion</w:t>
            </w:r>
          </w:p>
        </w:tc>
        <w:tc>
          <w:tcPr>
            <w:tcW w:w="5023" w:type="dxa"/>
          </w:tcPr>
          <w:p w:rsidR="00254F14" w:rsidP="00254F14" w:rsidRDefault="00254F14" w14:paraId="45702221" w14:textId="77777777">
            <w:pPr>
              <w:pStyle w:val="Standardklein"/>
              <w:rPr>
                <w:lang w:eastAsia="de-DE"/>
              </w:rPr>
            </w:pPr>
            <w:r>
              <w:rPr>
                <w:lang w:eastAsia="de-DE"/>
              </w:rPr>
              <w:t xml:space="preserve">Die </w:t>
            </w:r>
            <w:proofErr w:type="spellStart"/>
            <w:r>
              <w:rPr>
                <w:lang w:eastAsia="de-DE"/>
              </w:rPr>
              <w:t>SuS</w:t>
            </w:r>
            <w:proofErr w:type="spellEnd"/>
            <w:r>
              <w:rPr>
                <w:lang w:eastAsia="de-DE"/>
              </w:rPr>
              <w:t xml:space="preserve"> pinnen die Karten mit ausgefüllten Anwerbestrategien im Sensibilisierungsspeicher an, dann stellen sie ihre Ergebnisse vor.</w:t>
            </w:r>
          </w:p>
          <w:p w:rsidR="00254F14" w:rsidP="00254F14" w:rsidRDefault="00254F14" w14:paraId="79DA1D22" w14:textId="77777777">
            <w:pPr>
              <w:pStyle w:val="Standardklein"/>
              <w:rPr>
                <w:lang w:eastAsia="de-DE"/>
              </w:rPr>
            </w:pPr>
          </w:p>
          <w:p w:rsidR="00254F14" w:rsidP="00254F14" w:rsidRDefault="00254F14" w14:paraId="3F9C96B1" w14:textId="77777777">
            <w:pPr>
              <w:pStyle w:val="Standardklein"/>
              <w:rPr>
                <w:lang w:eastAsia="de-DE"/>
              </w:rPr>
            </w:pPr>
            <w:r>
              <w:rPr>
                <w:lang w:eastAsia="de-DE"/>
              </w:rPr>
              <w:t>Impuls der L: „Welche der Strategien, die ihr gefunden habt, finden wir schon im Spiel?“</w:t>
            </w:r>
          </w:p>
          <w:p w:rsidR="00254F14" w:rsidP="00254F14" w:rsidRDefault="00254F14" w14:paraId="754DC928" w14:textId="77777777">
            <w:pPr>
              <w:pStyle w:val="Standardklein"/>
              <w:rPr>
                <w:lang w:eastAsia="de-DE"/>
              </w:rPr>
            </w:pPr>
            <w:proofErr w:type="spellStart"/>
            <w:r>
              <w:rPr>
                <w:lang w:eastAsia="de-DE"/>
              </w:rPr>
              <w:t>SuS</w:t>
            </w:r>
            <w:proofErr w:type="spellEnd"/>
            <w:r>
              <w:rPr>
                <w:lang w:eastAsia="de-DE"/>
              </w:rPr>
              <w:t xml:space="preserve"> nennen gefundene Strategien. Wenn diese im Spiel zu finden sind, markiert L diese mit dem Markierungssymbol, das sie neben der Strategie befestigt.</w:t>
            </w:r>
          </w:p>
          <w:p w:rsidR="00254F14" w:rsidP="00254F14" w:rsidRDefault="00254F14" w14:paraId="442B00F6" w14:textId="77777777">
            <w:pPr>
              <w:pStyle w:val="Standardklein"/>
              <w:rPr>
                <w:lang w:eastAsia="de-DE"/>
              </w:rPr>
            </w:pPr>
          </w:p>
          <w:p w:rsidR="00223E20" w:rsidP="00254F14" w:rsidRDefault="00254F14" w14:paraId="4E747B01" w14:textId="77777777">
            <w:pPr>
              <w:pStyle w:val="Standardklein"/>
              <w:rPr>
                <w:lang w:eastAsia="de-DE"/>
              </w:rPr>
            </w:pPr>
            <w:r>
              <w:rPr>
                <w:lang w:eastAsia="de-DE"/>
              </w:rPr>
              <w:t xml:space="preserve">Die </w:t>
            </w:r>
            <w:proofErr w:type="spellStart"/>
            <w:r>
              <w:rPr>
                <w:lang w:eastAsia="de-DE"/>
              </w:rPr>
              <w:t>SuS</w:t>
            </w:r>
            <w:proofErr w:type="spellEnd"/>
            <w:r>
              <w:rPr>
                <w:lang w:eastAsia="de-DE"/>
              </w:rPr>
              <w:t xml:space="preserve"> betrachten die Reflexionsimpulse (Folie 24). Impulse der L: „Was denkt ihr: Was hätte Matze geholfen – und was könnten wir selbst tun, wenn eine Freundin</w:t>
            </w:r>
            <w:r w:rsidR="004B64C1">
              <w:rPr>
                <w:lang w:eastAsia="de-DE"/>
              </w:rPr>
              <w:t xml:space="preserve"> oder ein Freund</w:t>
            </w:r>
            <w:r>
              <w:rPr>
                <w:lang w:eastAsia="de-DE"/>
              </w:rPr>
              <w:t xml:space="preserve"> von uns angeworben würde?“ Die </w:t>
            </w:r>
            <w:proofErr w:type="spellStart"/>
            <w:r>
              <w:rPr>
                <w:lang w:eastAsia="de-DE"/>
              </w:rPr>
              <w:t>SuS</w:t>
            </w:r>
            <w:proofErr w:type="spellEnd"/>
            <w:r>
              <w:rPr>
                <w:lang w:eastAsia="de-DE"/>
              </w:rPr>
              <w:t xml:space="preserve"> reflektieren, L sammelt.</w:t>
            </w:r>
          </w:p>
          <w:p w:rsidR="002E4AA1" w:rsidP="002E4AA1" w:rsidRDefault="002E4AA1" w14:paraId="39FA3099" w14:textId="77777777">
            <w:pPr>
              <w:rPr>
                <w:lang w:eastAsia="de-DE"/>
              </w:rPr>
            </w:pPr>
          </w:p>
          <w:p w:rsidRPr="002E4AA1" w:rsidR="002E4AA1" w:rsidP="002E4AA1" w:rsidRDefault="002E4AA1" w14:paraId="56CF7BA3" w14:textId="606A0932">
            <w:pPr>
              <w:rPr>
                <w:lang w:eastAsia="de-DE"/>
              </w:rPr>
            </w:pPr>
            <w:r>
              <w:rPr>
                <w:lang w:eastAsia="de-DE"/>
              </w:rPr>
              <w:t>Abschluss des Projekttags</w:t>
            </w:r>
          </w:p>
        </w:tc>
        <w:tc>
          <w:tcPr>
            <w:tcW w:w="1576" w:type="dxa"/>
          </w:tcPr>
          <w:p w:rsidR="00223E20" w:rsidP="00D772A6" w:rsidRDefault="00254F14" w14:paraId="70C7117A" w14:textId="07DDF0C7">
            <w:pPr>
              <w:pStyle w:val="Standardklein"/>
              <w:rPr>
                <w:lang w:eastAsia="de-DE"/>
              </w:rPr>
            </w:pPr>
            <w:r>
              <w:rPr>
                <w:lang w:eastAsia="de-DE"/>
              </w:rPr>
              <w:t>Plenum</w:t>
            </w:r>
          </w:p>
        </w:tc>
        <w:tc>
          <w:tcPr>
            <w:tcW w:w="1531" w:type="dxa"/>
          </w:tcPr>
          <w:p w:rsidR="00AB1C12" w:rsidP="00AB1C12" w:rsidRDefault="00AB1C12" w14:paraId="1062A529" w14:textId="2D974F47">
            <w:pPr>
              <w:pStyle w:val="Standardklein"/>
            </w:pPr>
            <w:r>
              <w:t>Sensibili-</w:t>
            </w:r>
            <w:proofErr w:type="spellStart"/>
            <w:r>
              <w:t>sierungsspeicher</w:t>
            </w:r>
            <w:proofErr w:type="spellEnd"/>
          </w:p>
          <w:p w:rsidR="00AB1C12" w:rsidP="00AB1C12" w:rsidRDefault="00AB1C12" w14:paraId="3366D3F0" w14:textId="77777777">
            <w:pPr>
              <w:pStyle w:val="Standardklein"/>
            </w:pPr>
          </w:p>
          <w:p w:rsidR="00AB1C12" w:rsidP="00AB1C12" w:rsidRDefault="00AB1C12" w14:paraId="0ADD60F4" w14:textId="129E6AFE">
            <w:pPr>
              <w:pStyle w:val="Standardklein"/>
            </w:pPr>
            <w:r>
              <w:t>Markierungs-symbole</w:t>
            </w:r>
          </w:p>
          <w:p w:rsidR="00AB1C12" w:rsidP="00AB1C12" w:rsidRDefault="00AB1C12" w14:paraId="69DD1E0C" w14:textId="77777777">
            <w:pPr>
              <w:pStyle w:val="Standardklein"/>
            </w:pPr>
          </w:p>
          <w:p w:rsidR="00AB1C12" w:rsidP="00AB1C12" w:rsidRDefault="00AB1C12" w14:paraId="62D68F0B" w14:textId="20C9246C">
            <w:pPr>
              <w:pStyle w:val="Standardklein"/>
            </w:pPr>
            <w:r>
              <w:t>Evtl. Magneten oder Stecknadeln, Pinnwand</w:t>
            </w:r>
          </w:p>
          <w:p w:rsidR="00AB1C12" w:rsidP="00AB1C12" w:rsidRDefault="00AB1C12" w14:paraId="5C3A8D49" w14:textId="77777777">
            <w:pPr>
              <w:pStyle w:val="Standardklein"/>
            </w:pPr>
          </w:p>
          <w:p w:rsidR="00223E20" w:rsidP="00AB1C12" w:rsidRDefault="00AB1C12" w14:paraId="1FF6596D" w14:textId="4D4AFFC3">
            <w:pPr>
              <w:pStyle w:val="Standardklein"/>
            </w:pPr>
            <w:r>
              <w:t>PPP-Folie 24</w:t>
            </w:r>
          </w:p>
        </w:tc>
        <w:tc>
          <w:tcPr>
            <w:tcW w:w="4711" w:type="dxa"/>
          </w:tcPr>
          <w:p w:rsidR="00BB4BC3" w:rsidP="00BB4BC3" w:rsidRDefault="00BB4BC3" w14:paraId="1DB0FA64" w14:textId="77777777">
            <w:pPr>
              <w:pStyle w:val="Standardklein"/>
              <w:rPr>
                <w:lang w:eastAsia="de-DE"/>
              </w:rPr>
            </w:pPr>
            <w:r>
              <w:rPr>
                <w:lang w:eastAsia="de-DE"/>
              </w:rPr>
              <w:t xml:space="preserve">L sollte vorbereitet sein, vielfältige emotionale Reaktionen der </w:t>
            </w:r>
            <w:proofErr w:type="spellStart"/>
            <w:r>
              <w:rPr>
                <w:lang w:eastAsia="de-DE"/>
              </w:rPr>
              <w:t>SuS</w:t>
            </w:r>
            <w:proofErr w:type="spellEnd"/>
            <w:r>
              <w:rPr>
                <w:lang w:eastAsia="de-DE"/>
              </w:rPr>
              <w:t xml:space="preserve"> aufzufangen sowie inhaltliche Rückfragen beantworten zu können. </w:t>
            </w:r>
          </w:p>
          <w:p w:rsidR="00BB4BC3" w:rsidP="00BB4BC3" w:rsidRDefault="00BB4BC3" w14:paraId="0E3EF312" w14:textId="77777777">
            <w:pPr>
              <w:pStyle w:val="Standardklein"/>
              <w:rPr>
                <w:lang w:eastAsia="de-DE"/>
              </w:rPr>
            </w:pPr>
          </w:p>
          <w:p w:rsidR="00223E20" w:rsidP="00BB4BC3" w:rsidRDefault="00BB4BC3" w14:paraId="48D177D9" w14:textId="1FFFC452">
            <w:pPr>
              <w:pStyle w:val="Standardklein"/>
              <w:rPr>
                <w:lang w:eastAsia="de-DE"/>
              </w:rPr>
            </w:pPr>
            <w:r>
              <w:rPr>
                <w:lang w:eastAsia="de-DE"/>
              </w:rPr>
              <w:t>Mithilfe der Markierungssymbole wird der Lebensweltbezug der im Spiel rezipierten Strategien verdeutlicht, indem Parallelen zum realen Anwerbeverhalten islamistischer Bewegungen transparent gemacht werden.</w:t>
            </w:r>
          </w:p>
        </w:tc>
      </w:tr>
    </w:tbl>
    <w:p w:rsidRPr="00C6136D" w:rsidR="00D101A3" w:rsidP="00C6136D" w:rsidRDefault="00D101A3" w14:paraId="71472CA1" w14:textId="2BA97973">
      <w:pPr>
        <w:rPr>
          <w:lang w:eastAsia="de-DE"/>
        </w:rPr>
      </w:pPr>
    </w:p>
    <w:sectPr w:rsidRPr="00C6136D" w:rsidR="00D101A3" w:rsidSect="00A903C1">
      <w:footerReference w:type="default" r:id="rId17"/>
      <w:type w:val="continuous"/>
      <w:pgSz w:w="16838" w:h="11906" w:orient="landscape"/>
      <w:pgMar w:top="567" w:right="851" w:bottom="1531" w:left="851" w:header="499" w:footer="141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788F" w:rsidP="008D67F8" w:rsidRDefault="0085788F" w14:paraId="42E453E4" w14:textId="77777777">
      <w:pPr>
        <w:spacing w:line="240" w:lineRule="auto"/>
      </w:pPr>
      <w:r>
        <w:separator/>
      </w:r>
    </w:p>
  </w:endnote>
  <w:endnote w:type="continuationSeparator" w:id="0">
    <w:p w:rsidR="0085788F" w:rsidP="008D67F8" w:rsidRDefault="0085788F" w14:paraId="7BA9766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B80" w:rsidRDefault="00343B80" w14:paraId="133F0885"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12A2E" w:rsidRDefault="00B12A2E" w14:paraId="7A77B650" w14:textId="37F11A2A">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rsidRPr="00843789" w:rsidR="00227384" w:rsidP="00CD0427" w:rsidRDefault="00227384" w14:paraId="1ED804BD" w14:textId="73932193">
                          <w:pPr>
                            <w:pStyle w:val="Fuzeile"/>
                          </w:pPr>
                          <w:r w:rsidRPr="00843789">
                            <w:t>Stiftung Digitale Spielekultur gGmbH | Zentrum für didaktische Computerspielforschung</w:t>
                          </w:r>
                          <w:r w:rsidR="00D07F59">
                            <w:t xml:space="preserve"> | </w:t>
                          </w:r>
                          <w:r w:rsidRPr="00843789" w:rsidR="00843789">
                            <w:t>Schule mit Games gestalten NRW – Demokratie und Teilhabe spielend fördern</w:t>
                          </w:r>
                        </w:p>
                        <w:p w:rsidRPr="00843789" w:rsidR="00227384" w:rsidP="00843789" w:rsidRDefault="00227384" w14:paraId="603A7FE7"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419B493">
            <v:shapetype id="_x0000_t202" coordsize="21600,21600" o:spt="202" path="m,l,21600r21600,l21600,xe" w14:anchorId="12BCDB35">
              <v:stroke joinstyle="miter"/>
              <v:path gradientshapeok="t" o:connecttype="rect"/>
            </v:shapetype>
            <v:shape id="Textfeld 4"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">
              <v:textbox inset="0,0,0,0">
                <w:txbxContent>
                  <w:p w:rsidRPr="00843789" w:rsidR="00227384" w:rsidP="00CD0427" w:rsidRDefault="00227384" w14:paraId="0850D589" w14:textId="73932193">
                    <w:pPr>
                      <w:pStyle w:val="Fuzeile"/>
                    </w:pPr>
                    <w:r w:rsidRPr="00843789">
                      <w:t>Stiftung Digitale Spielekultur gGmbH | Zentrum für didaktische Computerspielforschung</w:t>
                    </w:r>
                    <w:r w:rsidR="00D07F59">
                      <w:t xml:space="preserve"> | </w:t>
                    </w:r>
                    <w:r w:rsidRPr="00843789" w:rsidR="00843789">
                      <w:t>Schule mit Games gestalten NRW – Demokratie und Teilhabe spielend fördern</w:t>
                    </w:r>
                  </w:p>
                  <w:p w:rsidRPr="00843789" w:rsidR="00227384" w:rsidP="00843789" w:rsidRDefault="00227384" w14:paraId="5DAB6C7B" w14:textId="77777777">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rsidRPr="00CD0427" w:rsidR="00B12A2E" w:rsidP="00CD0427" w:rsidRDefault="00B12A2E" w14:paraId="0215E507" w14:textId="7777777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rsidRPr="00D75EFF" w:rsidR="00B12A2E" w:rsidP="00B12A2E" w:rsidRDefault="00B12A2E" w14:paraId="1CFFF9CA"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8E1F90">
            <v:shape id="_x0000_s1027"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" w14:anchorId="43EAF8B8">
              <v:textbox inset="0,0,0,0">
                <w:txbxContent>
                  <w:sdt>
                    <w:sdtPr>
                      <w:id w:val="967988072"/>
                      <w:rPr>
                        <w:rStyle w:val="Seitenzahl"/>
                      </w:rPr>
                      <w:id w:val="529468745"/>
                      <w:docPartObj>
                        <w:docPartGallery w:val="Page Numbers (Bottom of Page)"/>
                        <w:docPartUnique/>
                      </w:docPartObj>
                    </w:sdtPr>
                    <w:sdtEndPr>
                      <w:rPr>
                        <w:rStyle w:val="Seitenzahl"/>
                      </w:rPr>
                    </w:sdtEndPr>
                    <w:sdtContent>
                      <w:p w:rsidRPr="00CD0427" w:rsidR="00B12A2E" w:rsidP="00CD0427" w:rsidRDefault="00B12A2E" w14:paraId="1E7E8978" w14:textId="7777777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rsidRPr="00D75EFF" w:rsidR="00B12A2E" w:rsidP="00B12A2E" w:rsidRDefault="00B12A2E" w14:paraId="02EB378F" w14:textId="77777777">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B80" w:rsidRDefault="00343B80" w14:paraId="5A6C8531" w14:textId="7777777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A57BC2" w:rsidR="00227384" w:rsidP="00A57BC2" w:rsidRDefault="00A36489" w14:paraId="32768A9E" w14:textId="0F58F7BE">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rsidRPr="00D75EFF" w:rsidR="00227384" w:rsidP="00D75EFF" w:rsidRDefault="00227384" w14:paraId="47E43FB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1A6E6346"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F4FEE8">
            <v:shapetype id="_x0000_t202" coordsize="21600,21600" o:spt="202" path="m,l,21600r21600,l21600,xe" w14:anchorId="338A15E6">
              <v:stroke joinstyle="miter"/>
              <v:path gradientshapeok="t" o:connecttype="rect"/>
            </v:shapetype>
            <v:shape id="_x0000_s1028"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v:textbox inset="0,0,0,0">
                <w:txbxContent>
                  <w:sdt>
                    <w:sdtPr>
                      <w:id w:val="405324515"/>
                      <w:rPr>
                        <w:rStyle w:val="Seitenzahl"/>
                      </w:rPr>
                      <w:id w:val="1033310351"/>
                      <w:docPartObj>
                        <w:docPartGallery w:val="Page Numbers (Bottom of Page)"/>
                        <w:docPartUnique/>
                      </w:docPartObj>
                    </w:sdtPr>
                    <w:sdtEndPr>
                      <w:rPr>
                        <w:rStyle w:val="Seitenzahl"/>
                      </w:rPr>
                    </w:sdtEndPr>
                    <w:sdtContent>
                      <w:p w:rsidRPr="00D75EFF" w:rsidR="00227384" w:rsidP="00D75EFF" w:rsidRDefault="00227384" w14:paraId="74E21C83"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672A6659" w14:textId="77777777">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rsidRPr="00843789" w:rsidR="00227384" w:rsidP="00843789" w:rsidRDefault="00227384" w14:paraId="576DEC33" w14:textId="4A58C941">
                          <w:pPr>
                            <w:pStyle w:val="Fuzeile"/>
                            <w:rPr>
                              <w:b/>
                              <w:bCs/>
                            </w:rPr>
                          </w:pPr>
                          <w:r w:rsidRPr="00843789">
                            <w:rPr>
                              <w:b/>
                              <w:bCs/>
                            </w:rPr>
                            <w:t>0</w:t>
                          </w:r>
                          <w:r w:rsidR="00C5689C">
                            <w:rPr>
                              <w:b/>
                              <w:bCs/>
                            </w:rPr>
                            <w:t>3</w:t>
                          </w:r>
                          <w:r w:rsidRPr="00843789">
                            <w:rPr>
                              <w:b/>
                              <w:bCs/>
                            </w:rPr>
                            <w:t xml:space="preserve"> </w:t>
                          </w:r>
                          <w:r w:rsidR="00335FDE">
                            <w:rPr>
                              <w:b/>
                              <w:bCs/>
                            </w:rPr>
                            <w:t>Hidden Codes</w:t>
                          </w:r>
                          <w:r w:rsidRPr="00843789">
                            <w:rPr>
                              <w:b/>
                              <w:bCs/>
                            </w:rPr>
                            <w:t xml:space="preserve"> | </w:t>
                          </w:r>
                          <w:r w:rsidR="007F2D3D">
                            <w:rPr>
                              <w:b/>
                              <w:bCs/>
                            </w:rPr>
                            <w:t>Projekttag</w:t>
                          </w:r>
                          <w:r w:rsidRPr="00843789">
                            <w:rPr>
                              <w:b/>
                              <w:bCs/>
                            </w:rPr>
                            <w:t xml:space="preserve"> | </w:t>
                          </w:r>
                          <w:r w:rsidR="00D07F59">
                            <w:rPr>
                              <w:b/>
                              <w:bCs/>
                            </w:rPr>
                            <w:t>Verlaufspl</w:t>
                          </w:r>
                          <w:r w:rsidR="007F2D3D">
                            <w:rPr>
                              <w:b/>
                              <w:bCs/>
                            </w:rPr>
                            <w:t>an</w:t>
                          </w:r>
                        </w:p>
                        <w:p w:rsidRPr="00843789" w:rsidR="00227384" w:rsidP="00843789" w:rsidRDefault="00227384" w14:paraId="5D29D58D" w14:textId="2A9B92CB">
                          <w:pPr>
                            <w:pStyle w:val="Fuzeile"/>
                          </w:pPr>
                          <w:r w:rsidRPr="00843789">
                            <w:t>Stiftung Digitale Spielekultur gGmbH | Zentrum für didaktische Computerspielforschung</w:t>
                          </w:r>
                          <w:r w:rsidR="00A36489">
                            <w:t xml:space="preserve"> | </w:t>
                          </w:r>
                          <w:r w:rsidRPr="00843789" w:rsidR="00843789">
                            <w:t>Schule mit Games gestalten NRW – Demokratie und Teilhabe spielend fördern</w:t>
                          </w:r>
                        </w:p>
                        <w:p w:rsidRPr="00843789" w:rsidR="00227384" w:rsidP="00843789" w:rsidRDefault="00227384" w14:paraId="28F26D12"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16B96CC">
            <v:shape id="_x0000_s1029"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w14:anchorId="16E44395">
              <v:textbox inset="0,0,0,0">
                <w:txbxContent>
                  <w:p w:rsidRPr="00843789" w:rsidR="00227384" w:rsidP="00843789" w:rsidRDefault="00227384" w14:paraId="472247DC" w14:textId="4A58C941">
                    <w:pPr>
                      <w:pStyle w:val="Fuzeile"/>
                      <w:rPr>
                        <w:b/>
                        <w:bCs/>
                      </w:rPr>
                    </w:pPr>
                    <w:r w:rsidRPr="00843789">
                      <w:rPr>
                        <w:b/>
                        <w:bCs/>
                      </w:rPr>
                      <w:t>0</w:t>
                    </w:r>
                    <w:r w:rsidR="00C5689C">
                      <w:rPr>
                        <w:b/>
                        <w:bCs/>
                      </w:rPr>
                      <w:t>3</w:t>
                    </w:r>
                    <w:r w:rsidRPr="00843789">
                      <w:rPr>
                        <w:b/>
                        <w:bCs/>
                      </w:rPr>
                      <w:t xml:space="preserve"> </w:t>
                    </w:r>
                    <w:r w:rsidR="00335FDE">
                      <w:rPr>
                        <w:b/>
                        <w:bCs/>
                      </w:rPr>
                      <w:t>Hidden Codes</w:t>
                    </w:r>
                    <w:r w:rsidRPr="00843789">
                      <w:rPr>
                        <w:b/>
                        <w:bCs/>
                      </w:rPr>
                      <w:t xml:space="preserve"> | </w:t>
                    </w:r>
                    <w:r w:rsidR="007F2D3D">
                      <w:rPr>
                        <w:b/>
                        <w:bCs/>
                      </w:rPr>
                      <w:t>Projekttag</w:t>
                    </w:r>
                    <w:r w:rsidRPr="00843789">
                      <w:rPr>
                        <w:b/>
                        <w:bCs/>
                      </w:rPr>
                      <w:t xml:space="preserve"> | </w:t>
                    </w:r>
                    <w:r w:rsidR="00D07F59">
                      <w:rPr>
                        <w:b/>
                        <w:bCs/>
                      </w:rPr>
                      <w:t>Verlaufspl</w:t>
                    </w:r>
                    <w:r w:rsidR="007F2D3D">
                      <w:rPr>
                        <w:b/>
                        <w:bCs/>
                      </w:rPr>
                      <w:t>an</w:t>
                    </w:r>
                  </w:p>
                  <w:p w:rsidRPr="00843789" w:rsidR="00227384" w:rsidP="00843789" w:rsidRDefault="00227384" w14:paraId="1B6F9320" w14:textId="2A9B92CB">
                    <w:pPr>
                      <w:pStyle w:val="Fuzeile"/>
                    </w:pPr>
                    <w:r w:rsidRPr="00843789">
                      <w:t>Stiftung Digitale Spielekultur gGmbH | Zentrum für didaktische Computerspielforschung</w:t>
                    </w:r>
                    <w:r w:rsidR="00A36489">
                      <w:t xml:space="preserve"> | </w:t>
                    </w:r>
                    <w:r w:rsidRPr="00843789" w:rsidR="00843789">
                      <w:t>Schule mit Games gestalten NRW – Demokratie und Teilhabe spielend fördern</w:t>
                    </w:r>
                  </w:p>
                  <w:p w:rsidRPr="00843789" w:rsidR="00227384" w:rsidP="00843789" w:rsidRDefault="00227384" w14:paraId="0A37501D" w14:textId="77777777">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788F" w:rsidP="008D67F8" w:rsidRDefault="0085788F" w14:paraId="4F0D8490" w14:textId="77777777">
      <w:pPr>
        <w:spacing w:line="240" w:lineRule="auto"/>
      </w:pPr>
      <w:r>
        <w:separator/>
      </w:r>
    </w:p>
  </w:footnote>
  <w:footnote w:type="continuationSeparator" w:id="0">
    <w:p w:rsidR="0085788F" w:rsidP="008D67F8" w:rsidRDefault="0085788F" w14:paraId="1DF021B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B80" w:rsidRDefault="00343B80" w14:paraId="44A7DE0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B80" w:rsidRDefault="00343B80" w14:paraId="61CC7CF3"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B80" w:rsidRDefault="00343B80" w14:paraId="6B5C81E6"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215EF7"/>
    <w:multiLevelType w:val="hybridMultilevel"/>
    <w:tmpl w:val="0AF006C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721E6800"/>
    <w:lvl w:ilvl="0" w:tplc="21D413A6">
      <w:start w:val="1"/>
      <w:numFmt w:val="bullet"/>
      <w:pStyle w:val="Aufzhlungklein"/>
      <w:lvlText w:val=""/>
      <w:lvlJc w:val="left"/>
      <w:pPr>
        <w:ind w:left="170" w:hanging="170"/>
      </w:pPr>
      <w:rPr>
        <w:rFonts w:hint="default" w:ascii="Symbol" w:hAnsi="Symbol"/>
        <w:b w:val="0"/>
        <w:i w:val="0"/>
        <w:color w:val="5F5B55" w:themeColor="text2"/>
        <w:position w:val="2"/>
        <w:sz w:val="18"/>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D753F36"/>
    <w:multiLevelType w:val="hybridMultilevel"/>
    <w:tmpl w:val="6E181100"/>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5" w15:restartNumberingAfterBreak="0">
    <w:nsid w:val="1FC63221"/>
    <w:multiLevelType w:val="hybridMultilevel"/>
    <w:tmpl w:val="AA109B4A"/>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6" w15:restartNumberingAfterBreak="0">
    <w:nsid w:val="27761D11"/>
    <w:multiLevelType w:val="multilevel"/>
    <w:tmpl w:val="0864588C"/>
    <w:styleLink w:val="AktuelleList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2962462D"/>
    <w:multiLevelType w:val="hybridMultilevel"/>
    <w:tmpl w:val="29562BDC"/>
    <w:lvl w:ilvl="0" w:tplc="342496D0">
      <w:start w:val="1"/>
      <w:numFmt w:val="bullet"/>
      <w:pStyle w:val="Aufzhlunggro"/>
      <w:lvlText w:val=""/>
      <w:lvlJc w:val="left"/>
      <w:pPr>
        <w:ind w:left="284" w:hanging="284"/>
      </w:pPr>
      <w:rPr>
        <w:rFonts w:hint="default" w:ascii="Symbol" w:hAnsi="Symbol"/>
        <w:color w:val="5F5B55" w:themeColor="text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460C6DED"/>
    <w:multiLevelType w:val="multilevel"/>
    <w:tmpl w:val="C8F279F8"/>
    <w:styleLink w:val="AktuelleListe4"/>
    <w:lvl w:ilvl="0">
      <w:start w:val="1"/>
      <w:numFmt w:val="bullet"/>
      <w:lvlText w:val=""/>
      <w:lvlJc w:val="left"/>
      <w:pPr>
        <w:ind w:left="340" w:hanging="340"/>
      </w:pPr>
      <w:rPr>
        <w:rFonts w:hint="default" w:ascii="Symbol" w:hAnsi="Symbol"/>
        <w:b w:val="0"/>
        <w:i w:val="0"/>
        <w:color w:val="5F5B55" w:themeColor="text2"/>
        <w:position w:val="2"/>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4E4560A6"/>
    <w:multiLevelType w:val="hybridMultilevel"/>
    <w:tmpl w:val="15A84744"/>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0" w15:restartNumberingAfterBreak="0">
    <w:nsid w:val="59FC69E5"/>
    <w:multiLevelType w:val="hybridMultilevel"/>
    <w:tmpl w:val="8902B8B8"/>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1" w15:restartNumberingAfterBreak="0">
    <w:nsid w:val="616F2AEF"/>
    <w:multiLevelType w:val="hybridMultilevel"/>
    <w:tmpl w:val="802A36BE"/>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2" w15:restartNumberingAfterBreak="0">
    <w:nsid w:val="633F3F72"/>
    <w:multiLevelType w:val="hybridMultilevel"/>
    <w:tmpl w:val="7A6C12CC"/>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num w:numId="1" w16cid:durableId="1959068785">
    <w:abstractNumId w:val="3"/>
  </w:num>
  <w:num w:numId="2" w16cid:durableId="1362971834">
    <w:abstractNumId w:val="6"/>
  </w:num>
  <w:num w:numId="3" w16cid:durableId="1732271523">
    <w:abstractNumId w:val="2"/>
  </w:num>
  <w:num w:numId="4" w16cid:durableId="915359341">
    <w:abstractNumId w:val="0"/>
  </w:num>
  <w:num w:numId="5" w16cid:durableId="1684163277">
    <w:abstractNumId w:val="8"/>
  </w:num>
  <w:num w:numId="6" w16cid:durableId="587887701">
    <w:abstractNumId w:val="5"/>
  </w:num>
  <w:num w:numId="7" w16cid:durableId="1126387967">
    <w:abstractNumId w:val="4"/>
  </w:num>
  <w:num w:numId="8" w16cid:durableId="1474060191">
    <w:abstractNumId w:val="7"/>
  </w:num>
  <w:num w:numId="9" w16cid:durableId="1641423402">
    <w:abstractNumId w:val="12"/>
  </w:num>
  <w:num w:numId="10" w16cid:durableId="1448966037">
    <w:abstractNumId w:val="11"/>
  </w:num>
  <w:num w:numId="11" w16cid:durableId="1158418708">
    <w:abstractNumId w:val="9"/>
  </w:num>
  <w:num w:numId="12" w16cid:durableId="1743328399">
    <w:abstractNumId w:val="10"/>
  </w:num>
  <w:num w:numId="13" w16cid:durableId="397704126">
    <w:abstractNumId w:val="1"/>
  </w:num>
  <w:num w:numId="14" w16cid:durableId="675884738">
    <w:abstractNumId w:val="3"/>
  </w:num>
  <w:num w:numId="15" w16cid:durableId="391005675">
    <w:abstractNumId w:val="3"/>
  </w:num>
  <w:num w:numId="16" w16cid:durableId="1286039392">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F6F"/>
    <w:rsid w:val="000157D5"/>
    <w:rsid w:val="00036165"/>
    <w:rsid w:val="00051DF4"/>
    <w:rsid w:val="00053208"/>
    <w:rsid w:val="0005415F"/>
    <w:rsid w:val="00061A4F"/>
    <w:rsid w:val="000749BE"/>
    <w:rsid w:val="000800AB"/>
    <w:rsid w:val="00080FDF"/>
    <w:rsid w:val="000815A7"/>
    <w:rsid w:val="00097055"/>
    <w:rsid w:val="000A19D7"/>
    <w:rsid w:val="000A4186"/>
    <w:rsid w:val="000B251F"/>
    <w:rsid w:val="000B3F16"/>
    <w:rsid w:val="000C23F2"/>
    <w:rsid w:val="000C4015"/>
    <w:rsid w:val="000D073D"/>
    <w:rsid w:val="000D5237"/>
    <w:rsid w:val="000E15CE"/>
    <w:rsid w:val="000F0E23"/>
    <w:rsid w:val="000F0FF6"/>
    <w:rsid w:val="000F4756"/>
    <w:rsid w:val="00102FD7"/>
    <w:rsid w:val="00104F58"/>
    <w:rsid w:val="00112508"/>
    <w:rsid w:val="00115E00"/>
    <w:rsid w:val="00116013"/>
    <w:rsid w:val="00137223"/>
    <w:rsid w:val="001407A9"/>
    <w:rsid w:val="00151514"/>
    <w:rsid w:val="0015389A"/>
    <w:rsid w:val="0016652F"/>
    <w:rsid w:val="0017471C"/>
    <w:rsid w:val="001A2426"/>
    <w:rsid w:val="001B6099"/>
    <w:rsid w:val="001E4B34"/>
    <w:rsid w:val="001F15B2"/>
    <w:rsid w:val="002027B7"/>
    <w:rsid w:val="002029A5"/>
    <w:rsid w:val="00213450"/>
    <w:rsid w:val="0021650F"/>
    <w:rsid w:val="00217803"/>
    <w:rsid w:val="00223438"/>
    <w:rsid w:val="00223B2C"/>
    <w:rsid w:val="00223E20"/>
    <w:rsid w:val="00227384"/>
    <w:rsid w:val="00232D5C"/>
    <w:rsid w:val="00236972"/>
    <w:rsid w:val="00254F14"/>
    <w:rsid w:val="0026055A"/>
    <w:rsid w:val="0026113C"/>
    <w:rsid w:val="002650ED"/>
    <w:rsid w:val="00280392"/>
    <w:rsid w:val="00281D2C"/>
    <w:rsid w:val="0029141D"/>
    <w:rsid w:val="00291596"/>
    <w:rsid w:val="00291ECF"/>
    <w:rsid w:val="00295C88"/>
    <w:rsid w:val="002A64DD"/>
    <w:rsid w:val="002B2121"/>
    <w:rsid w:val="002B5986"/>
    <w:rsid w:val="002B716A"/>
    <w:rsid w:val="002C5BBF"/>
    <w:rsid w:val="002C7A9E"/>
    <w:rsid w:val="002E18DD"/>
    <w:rsid w:val="002E4AA1"/>
    <w:rsid w:val="002E6598"/>
    <w:rsid w:val="002F488A"/>
    <w:rsid w:val="00302E62"/>
    <w:rsid w:val="00306A44"/>
    <w:rsid w:val="003203A1"/>
    <w:rsid w:val="0032394D"/>
    <w:rsid w:val="00324887"/>
    <w:rsid w:val="00326A93"/>
    <w:rsid w:val="00335FDE"/>
    <w:rsid w:val="00343B80"/>
    <w:rsid w:val="00347D90"/>
    <w:rsid w:val="0035058E"/>
    <w:rsid w:val="00361BE1"/>
    <w:rsid w:val="00373815"/>
    <w:rsid w:val="00385693"/>
    <w:rsid w:val="0039550E"/>
    <w:rsid w:val="003A0F27"/>
    <w:rsid w:val="003A4757"/>
    <w:rsid w:val="003D7240"/>
    <w:rsid w:val="003E15D0"/>
    <w:rsid w:val="003E6797"/>
    <w:rsid w:val="003F0E39"/>
    <w:rsid w:val="003F50A0"/>
    <w:rsid w:val="004114D2"/>
    <w:rsid w:val="00425620"/>
    <w:rsid w:val="00435269"/>
    <w:rsid w:val="00441ADA"/>
    <w:rsid w:val="00446E4A"/>
    <w:rsid w:val="00447901"/>
    <w:rsid w:val="0045439B"/>
    <w:rsid w:val="00460D90"/>
    <w:rsid w:val="004649E0"/>
    <w:rsid w:val="0048496A"/>
    <w:rsid w:val="004910DA"/>
    <w:rsid w:val="0049527D"/>
    <w:rsid w:val="00495EEF"/>
    <w:rsid w:val="004963D9"/>
    <w:rsid w:val="004A3A62"/>
    <w:rsid w:val="004B49C1"/>
    <w:rsid w:val="004B64C1"/>
    <w:rsid w:val="004C70EB"/>
    <w:rsid w:val="004D4283"/>
    <w:rsid w:val="004D63E2"/>
    <w:rsid w:val="004F06E7"/>
    <w:rsid w:val="004F1EE5"/>
    <w:rsid w:val="0051109A"/>
    <w:rsid w:val="0051432F"/>
    <w:rsid w:val="005153F8"/>
    <w:rsid w:val="005168CE"/>
    <w:rsid w:val="00516F6D"/>
    <w:rsid w:val="00520DBB"/>
    <w:rsid w:val="00523685"/>
    <w:rsid w:val="00530BE4"/>
    <w:rsid w:val="00533100"/>
    <w:rsid w:val="005400C0"/>
    <w:rsid w:val="00562B2E"/>
    <w:rsid w:val="0057547D"/>
    <w:rsid w:val="0058079B"/>
    <w:rsid w:val="005918BF"/>
    <w:rsid w:val="005924BC"/>
    <w:rsid w:val="005953CA"/>
    <w:rsid w:val="005A40F7"/>
    <w:rsid w:val="005B547B"/>
    <w:rsid w:val="005C36C0"/>
    <w:rsid w:val="005D24FF"/>
    <w:rsid w:val="005D379A"/>
    <w:rsid w:val="005E3290"/>
    <w:rsid w:val="005E574B"/>
    <w:rsid w:val="005E60B1"/>
    <w:rsid w:val="0060418B"/>
    <w:rsid w:val="00606606"/>
    <w:rsid w:val="00613FEA"/>
    <w:rsid w:val="00617053"/>
    <w:rsid w:val="00623442"/>
    <w:rsid w:val="00627B2E"/>
    <w:rsid w:val="00642B82"/>
    <w:rsid w:val="00645C03"/>
    <w:rsid w:val="00653B68"/>
    <w:rsid w:val="00653BBC"/>
    <w:rsid w:val="00675478"/>
    <w:rsid w:val="00680226"/>
    <w:rsid w:val="006831B8"/>
    <w:rsid w:val="006A4854"/>
    <w:rsid w:val="006A4C81"/>
    <w:rsid w:val="006B3491"/>
    <w:rsid w:val="006B7C3C"/>
    <w:rsid w:val="006C14D2"/>
    <w:rsid w:val="006D304F"/>
    <w:rsid w:val="006E5AAF"/>
    <w:rsid w:val="006F00E4"/>
    <w:rsid w:val="0070411A"/>
    <w:rsid w:val="007109D6"/>
    <w:rsid w:val="007132C9"/>
    <w:rsid w:val="007166FE"/>
    <w:rsid w:val="00716BD2"/>
    <w:rsid w:val="00720399"/>
    <w:rsid w:val="007215CA"/>
    <w:rsid w:val="00727D00"/>
    <w:rsid w:val="007308A0"/>
    <w:rsid w:val="0073206A"/>
    <w:rsid w:val="007367F4"/>
    <w:rsid w:val="007379AA"/>
    <w:rsid w:val="00750DDA"/>
    <w:rsid w:val="00756E88"/>
    <w:rsid w:val="0076400E"/>
    <w:rsid w:val="00764832"/>
    <w:rsid w:val="00765EB9"/>
    <w:rsid w:val="007766D3"/>
    <w:rsid w:val="00776D09"/>
    <w:rsid w:val="00780BF2"/>
    <w:rsid w:val="00781B9E"/>
    <w:rsid w:val="00781CED"/>
    <w:rsid w:val="007920F4"/>
    <w:rsid w:val="007A2BD2"/>
    <w:rsid w:val="007A39A0"/>
    <w:rsid w:val="007B0AA2"/>
    <w:rsid w:val="007D481C"/>
    <w:rsid w:val="007E1877"/>
    <w:rsid w:val="007F2D3D"/>
    <w:rsid w:val="007F4EED"/>
    <w:rsid w:val="007F595B"/>
    <w:rsid w:val="00811CE3"/>
    <w:rsid w:val="008146E4"/>
    <w:rsid w:val="00821170"/>
    <w:rsid w:val="00822142"/>
    <w:rsid w:val="00830303"/>
    <w:rsid w:val="00833C81"/>
    <w:rsid w:val="00834765"/>
    <w:rsid w:val="00843789"/>
    <w:rsid w:val="008505D4"/>
    <w:rsid w:val="00854C04"/>
    <w:rsid w:val="0085788F"/>
    <w:rsid w:val="00862CFA"/>
    <w:rsid w:val="008660F9"/>
    <w:rsid w:val="00866243"/>
    <w:rsid w:val="00866ABF"/>
    <w:rsid w:val="00866B5A"/>
    <w:rsid w:val="00880CD9"/>
    <w:rsid w:val="008811BA"/>
    <w:rsid w:val="00882F29"/>
    <w:rsid w:val="008854B8"/>
    <w:rsid w:val="00893844"/>
    <w:rsid w:val="008A16FB"/>
    <w:rsid w:val="008A77D2"/>
    <w:rsid w:val="008B0C32"/>
    <w:rsid w:val="008B374D"/>
    <w:rsid w:val="008D47D7"/>
    <w:rsid w:val="008D67F8"/>
    <w:rsid w:val="008F4DDF"/>
    <w:rsid w:val="00915E27"/>
    <w:rsid w:val="0092230F"/>
    <w:rsid w:val="00953479"/>
    <w:rsid w:val="00953ABF"/>
    <w:rsid w:val="00975B3C"/>
    <w:rsid w:val="00977FB0"/>
    <w:rsid w:val="0098150D"/>
    <w:rsid w:val="00994A84"/>
    <w:rsid w:val="009A46D5"/>
    <w:rsid w:val="009B0E54"/>
    <w:rsid w:val="009B2438"/>
    <w:rsid w:val="009C04C7"/>
    <w:rsid w:val="009E0042"/>
    <w:rsid w:val="009F0ECE"/>
    <w:rsid w:val="009F499A"/>
    <w:rsid w:val="00A36489"/>
    <w:rsid w:val="00A374BA"/>
    <w:rsid w:val="00A52BBD"/>
    <w:rsid w:val="00A57BC2"/>
    <w:rsid w:val="00A64DF7"/>
    <w:rsid w:val="00A676A3"/>
    <w:rsid w:val="00A74804"/>
    <w:rsid w:val="00A77DAC"/>
    <w:rsid w:val="00A903C1"/>
    <w:rsid w:val="00A921DD"/>
    <w:rsid w:val="00AA0449"/>
    <w:rsid w:val="00AB07F7"/>
    <w:rsid w:val="00AB1C12"/>
    <w:rsid w:val="00AB4011"/>
    <w:rsid w:val="00AB4A87"/>
    <w:rsid w:val="00AC36E7"/>
    <w:rsid w:val="00AC6E45"/>
    <w:rsid w:val="00AD6B39"/>
    <w:rsid w:val="00AE6283"/>
    <w:rsid w:val="00AF59EA"/>
    <w:rsid w:val="00AF77B6"/>
    <w:rsid w:val="00B05088"/>
    <w:rsid w:val="00B12A2E"/>
    <w:rsid w:val="00B13F99"/>
    <w:rsid w:val="00B22F0E"/>
    <w:rsid w:val="00B2555B"/>
    <w:rsid w:val="00B3008C"/>
    <w:rsid w:val="00B3039D"/>
    <w:rsid w:val="00B315A9"/>
    <w:rsid w:val="00B40570"/>
    <w:rsid w:val="00B71FE7"/>
    <w:rsid w:val="00B801E7"/>
    <w:rsid w:val="00B9220C"/>
    <w:rsid w:val="00B944DA"/>
    <w:rsid w:val="00B967C1"/>
    <w:rsid w:val="00B9688F"/>
    <w:rsid w:val="00BA3D15"/>
    <w:rsid w:val="00BA7E65"/>
    <w:rsid w:val="00BB0C6B"/>
    <w:rsid w:val="00BB2FB7"/>
    <w:rsid w:val="00BB4BC3"/>
    <w:rsid w:val="00BC4102"/>
    <w:rsid w:val="00BF127F"/>
    <w:rsid w:val="00BF27C8"/>
    <w:rsid w:val="00C049F9"/>
    <w:rsid w:val="00C15E01"/>
    <w:rsid w:val="00C23745"/>
    <w:rsid w:val="00C462C9"/>
    <w:rsid w:val="00C47338"/>
    <w:rsid w:val="00C5689C"/>
    <w:rsid w:val="00C6136D"/>
    <w:rsid w:val="00C62965"/>
    <w:rsid w:val="00C644A8"/>
    <w:rsid w:val="00C911D7"/>
    <w:rsid w:val="00C97687"/>
    <w:rsid w:val="00CB3C24"/>
    <w:rsid w:val="00CC17D9"/>
    <w:rsid w:val="00CC4A6A"/>
    <w:rsid w:val="00CC5B19"/>
    <w:rsid w:val="00CD0427"/>
    <w:rsid w:val="00CD0AEB"/>
    <w:rsid w:val="00CE0477"/>
    <w:rsid w:val="00CE3FBE"/>
    <w:rsid w:val="00CE48E1"/>
    <w:rsid w:val="00D019F0"/>
    <w:rsid w:val="00D03C23"/>
    <w:rsid w:val="00D07F59"/>
    <w:rsid w:val="00D101A3"/>
    <w:rsid w:val="00D158F0"/>
    <w:rsid w:val="00D25BC2"/>
    <w:rsid w:val="00D32BA5"/>
    <w:rsid w:val="00D3722A"/>
    <w:rsid w:val="00D40F71"/>
    <w:rsid w:val="00D51B07"/>
    <w:rsid w:val="00D54EE1"/>
    <w:rsid w:val="00D56B91"/>
    <w:rsid w:val="00D613AE"/>
    <w:rsid w:val="00D709D3"/>
    <w:rsid w:val="00D75343"/>
    <w:rsid w:val="00D75EFF"/>
    <w:rsid w:val="00D772A6"/>
    <w:rsid w:val="00D80D26"/>
    <w:rsid w:val="00D93743"/>
    <w:rsid w:val="00D939E6"/>
    <w:rsid w:val="00DC13F1"/>
    <w:rsid w:val="00DC52D8"/>
    <w:rsid w:val="00DD0DED"/>
    <w:rsid w:val="00DD64EC"/>
    <w:rsid w:val="00DD7540"/>
    <w:rsid w:val="00DF0AB0"/>
    <w:rsid w:val="00E06BD2"/>
    <w:rsid w:val="00E15717"/>
    <w:rsid w:val="00E15F8C"/>
    <w:rsid w:val="00E2201B"/>
    <w:rsid w:val="00E24034"/>
    <w:rsid w:val="00E55251"/>
    <w:rsid w:val="00E567DB"/>
    <w:rsid w:val="00E6131A"/>
    <w:rsid w:val="00E65B1D"/>
    <w:rsid w:val="00E67CC9"/>
    <w:rsid w:val="00E93BD3"/>
    <w:rsid w:val="00EA4FCD"/>
    <w:rsid w:val="00EA70CC"/>
    <w:rsid w:val="00EB0C8B"/>
    <w:rsid w:val="00EC00CD"/>
    <w:rsid w:val="00EC6AC8"/>
    <w:rsid w:val="00ED0162"/>
    <w:rsid w:val="00ED4264"/>
    <w:rsid w:val="00EE1EF1"/>
    <w:rsid w:val="00EE4F4B"/>
    <w:rsid w:val="00F0198C"/>
    <w:rsid w:val="00F10098"/>
    <w:rsid w:val="00F11C1B"/>
    <w:rsid w:val="00F12108"/>
    <w:rsid w:val="00F1276F"/>
    <w:rsid w:val="00F15C6C"/>
    <w:rsid w:val="00F17EAD"/>
    <w:rsid w:val="00F21A79"/>
    <w:rsid w:val="00F23F9F"/>
    <w:rsid w:val="00F52DFC"/>
    <w:rsid w:val="00F54918"/>
    <w:rsid w:val="00F55092"/>
    <w:rsid w:val="00F62D96"/>
    <w:rsid w:val="00F632DE"/>
    <w:rsid w:val="00F66B20"/>
    <w:rsid w:val="00F73A7F"/>
    <w:rsid w:val="00F902CA"/>
    <w:rsid w:val="00F92019"/>
    <w:rsid w:val="00F94F4A"/>
    <w:rsid w:val="00F97AB4"/>
    <w:rsid w:val="00FA6B2B"/>
    <w:rsid w:val="00FC5E89"/>
    <w:rsid w:val="00FC7072"/>
    <w:rsid w:val="00FD55AE"/>
    <w:rsid w:val="00FE17F0"/>
    <w:rsid w:val="00FF3318"/>
    <w:rsid w:val="00FF71FE"/>
    <w:rsid w:val="00FF74F6"/>
    <w:rsid w:val="0395E60C"/>
    <w:rsid w:val="12D905A6"/>
    <w:rsid w:val="29FBDFFE"/>
    <w:rsid w:val="350236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FF74F6"/>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cs="Times New Roman (Überschriften" w:asciiTheme="majorHAnsi" w:hAnsiTheme="majorHAnsi" w:eastAsiaTheme="majorEastAsia"/>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cs="Times New Roman (Überschriften" w:asciiTheme="majorHAnsi" w:hAnsiTheme="majorHAnsi" w:eastAsiaTheme="majorEastAsia"/>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E15717"/>
    <w:rPr>
      <w:rFonts w:cs="Times New Roman (Überschriften" w:asciiTheme="majorHAnsi" w:hAnsiTheme="majorHAnsi" w:eastAsiaTheme="majorEastAsia"/>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cs="Times New Roman (Überschriften" w:eastAsiaTheme="majorEastAsia"/>
      <w:b/>
      <w:color w:val="5F5B55" w:themeColor="text2"/>
      <w:kern w:val="28"/>
      <w:sz w:val="118"/>
      <w:szCs w:val="56"/>
    </w:rPr>
  </w:style>
  <w:style w:type="character" w:styleId="TitelZchn" w:customStyle="1">
    <w:name w:val="Titel Zchn"/>
    <w:basedOn w:val="Absatz-Standardschriftart"/>
    <w:link w:val="Titel"/>
    <w:uiPriority w:val="10"/>
    <w:rsid w:val="006F00E4"/>
    <w:rPr>
      <w:rFonts w:cs="Times New Roman (Überschriften" w:asciiTheme="majorHAnsi" w:hAnsiTheme="majorHAnsi" w:eastAsiaTheme="majorEastAsia"/>
      <w:b/>
      <w:color w:val="5F5B55" w:themeColor="text2"/>
      <w:kern w:val="28"/>
      <w:sz w:val="118"/>
      <w:szCs w:val="56"/>
    </w:rPr>
  </w:style>
  <w:style w:type="character" w:styleId="berschrift2Zchn" w:customStyle="1">
    <w:name w:val="Überschrift 2 Zchn"/>
    <w:basedOn w:val="Absatz-Standardschriftart"/>
    <w:link w:val="berschrift2"/>
    <w:uiPriority w:val="9"/>
    <w:rsid w:val="00E15717"/>
    <w:rPr>
      <w:rFonts w:cs="Times New Roman (Überschriften" w:asciiTheme="majorHAnsi" w:hAnsiTheme="majorHAnsi" w:eastAsiaTheme="majorEastAsia"/>
      <w:color w:val="5F5B55" w:themeColor="text2"/>
      <w:sz w:val="28"/>
      <w:szCs w:val="32"/>
    </w:rPr>
  </w:style>
  <w:style w:type="character" w:styleId="berschrift3Zchn" w:customStyle="1">
    <w:name w:val="Überschrift 3 Zchn"/>
    <w:basedOn w:val="Absatz-Standardschriftart"/>
    <w:link w:val="berschrift3"/>
    <w:uiPriority w:val="9"/>
    <w:rsid w:val="002029A5"/>
    <w:rPr>
      <w:rFonts w:eastAsiaTheme="majorEastAsia" w:cstheme="majorBidi"/>
      <w:b/>
      <w:color w:val="5F5B55" w:themeColor="text2"/>
      <w:szCs w:val="28"/>
    </w:rPr>
  </w:style>
  <w:style w:type="character" w:styleId="berschrift4Zchn" w:customStyle="1">
    <w:name w:val="Überschrift 4 Zchn"/>
    <w:basedOn w:val="Absatz-Standardschriftart"/>
    <w:link w:val="berschrift4"/>
    <w:uiPriority w:val="9"/>
    <w:rsid w:val="00B22F0E"/>
    <w:rPr>
      <w:rFonts w:eastAsiaTheme="majorEastAsia" w:cstheme="majorBidi"/>
      <w:iCs/>
      <w:color w:val="5F5B55" w:themeColor="text2"/>
    </w:rPr>
  </w:style>
  <w:style w:type="character" w:styleId="berschrift5Zchn" w:customStyle="1">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styleId="berschrift6Zchn" w:customStyle="1">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styleId="berschrift7Zchn" w:customStyle="1">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styleId="berschrift8Zchn" w:customStyle="1">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styleId="berschrift9Zchn" w:customStyle="1">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cs="Times New Roman (Überschriften" w:eastAsiaTheme="majorEastAsia"/>
      <w:b/>
      <w:color w:val="009EE3" w:themeColor="accent2"/>
      <w:spacing w:val="4"/>
      <w:sz w:val="50"/>
      <w:szCs w:val="28"/>
    </w:rPr>
  </w:style>
  <w:style w:type="character" w:styleId="UntertitelZchn" w:customStyle="1">
    <w:name w:val="Untertitel Zchn"/>
    <w:basedOn w:val="Absatz-Standardschriftart"/>
    <w:link w:val="Untertitel"/>
    <w:uiPriority w:val="11"/>
    <w:rsid w:val="006F00E4"/>
    <w:rPr>
      <w:rFonts w:cs="Times New Roman (Überschriften" w:eastAsiaTheme="majorEastAsia"/>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styleId="ZitatZchn" w:customStyle="1">
    <w:name w:val="Zitat Zchn"/>
    <w:basedOn w:val="Absatz-Standardschriftart"/>
    <w:link w:val="Zitat"/>
    <w:uiPriority w:val="29"/>
    <w:rsid w:val="00F15C6C"/>
    <w:rPr>
      <w:rFonts w:cs="Times New Roman (Textkörper CS)" w:asciiTheme="majorHAnsi" w:hAnsiTheme="majorHAnsi"/>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styleId="IntensivesZitatZchn" w:customStyle="1">
    <w:name w:val="Intensives Zitat Zchn"/>
    <w:basedOn w:val="Absatz-Standardschriftart"/>
    <w:link w:val="IntensivesZitat"/>
    <w:uiPriority w:val="30"/>
    <w:rsid w:val="00F15C6C"/>
    <w:rPr>
      <w:rFonts w:cs="Times New Roman (Textkörper CS)" w:asciiTheme="majorHAnsi" w:hAnsiTheme="majorHAnsi"/>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styleId="KopfzeileZchn" w:customStyle="1">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styleId="FuzeileZchn" w:customStyle="1">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styleId="Pagina" w:customStyle="1">
    <w:name w:val="Pagina"/>
    <w:link w:val="PaginaZchn"/>
    <w:qFormat/>
    <w:rsid w:val="00C644A8"/>
    <w:pPr>
      <w:jc w:val="right"/>
    </w:pPr>
    <w:rPr>
      <w:rFonts w:ascii="Arial" w:hAnsi="Arial" w:cs="Times New Roman (Textkörper CS)"/>
      <w:b/>
      <w:bCs/>
      <w:color w:val="5F5B55" w:themeColor="text2"/>
      <w:sz w:val="15"/>
    </w:rPr>
  </w:style>
  <w:style w:type="character" w:styleId="PaginaZchn" w:customStyle="1">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el-Gamename" w:customStyle="1">
    <w:name w:val="Titel - Gamename"/>
    <w:link w:val="Titel-GamenameZchn"/>
    <w:qFormat/>
    <w:rsid w:val="00C911D7"/>
    <w:pPr>
      <w:spacing w:line="400" w:lineRule="exact"/>
    </w:pPr>
    <w:rPr>
      <w:rFonts w:cs="Times New Roman (Textkörper CS)" w:asciiTheme="majorHAnsi" w:hAnsiTheme="majorHAnsi"/>
      <w:b/>
      <w:bCs/>
      <w:color w:val="FFFFFF" w:themeColor="background1"/>
      <w:sz w:val="32"/>
      <w:szCs w:val="32"/>
    </w:rPr>
  </w:style>
  <w:style w:type="character" w:styleId="Titel-GamenameZchn" w:customStyle="1">
    <w:name w:val="Titel - Gamename Zchn"/>
    <w:basedOn w:val="Absatz-Standardschriftart"/>
    <w:link w:val="Titel-Gamename"/>
    <w:rsid w:val="00C911D7"/>
    <w:rPr>
      <w:rFonts w:cs="Times New Roman (Textkörper CS)" w:asciiTheme="majorHAnsi" w:hAnsiTheme="majorHAnsi"/>
      <w:b/>
      <w:bCs/>
      <w:color w:val="FFFFFF" w:themeColor="background1"/>
      <w:sz w:val="32"/>
      <w:szCs w:val="32"/>
    </w:rPr>
  </w:style>
  <w:style w:type="table" w:styleId="Tabellenraster">
    <w:name w:val="Table Grid"/>
    <w:basedOn w:val="NormaleTabelle"/>
    <w:uiPriority w:val="59"/>
    <w:rsid w:val="0073206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MUGGTabellemitKopfzeile" w:customStyle="1">
    <w:name w:val="SMUGG Tabelle mit Kopfzeile"/>
    <w:basedOn w:val="NormaleTabelle"/>
    <w:uiPriority w:val="99"/>
    <w:rsid w:val="006A4854"/>
    <w:rPr>
      <w:rFonts w:cs="Times New Roman (Textkörper CS)"/>
      <w:color w:val="000000" w:themeColor="text1"/>
      <w:sz w:val="19"/>
    </w:rPr>
    <w:tblPr>
      <w:tbl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l2br w:val="nil"/>
          <w:tr2bl w:val="nil"/>
        </w:tcBorders>
        <w:shd w:val="clear" w:color="auto" w:fill="867F79" w:themeFill="accent3"/>
      </w:tcPr>
    </w:tblStylePr>
  </w:style>
  <w:style w:type="paragraph" w:styleId="Aufzhlungklein" w:customStyle="1">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styleId="AktuelleListe1" w:customStyle="1">
    <w:name w:val="Aktuelle Liste1"/>
    <w:uiPriority w:val="99"/>
    <w:rsid w:val="00AB4011"/>
    <w:pPr>
      <w:numPr>
        <w:numId w:val="2"/>
      </w:numPr>
    </w:pPr>
  </w:style>
  <w:style w:type="character" w:styleId="AufzhlungkleinZchn" w:customStyle="1">
    <w:name w:val="Aufzählung klein Zchn"/>
    <w:basedOn w:val="Absatz-Standardschriftart"/>
    <w:link w:val="Aufzhlungklein"/>
    <w:rsid w:val="00D32BA5"/>
    <w:rPr>
      <w:rFonts w:ascii="Arial" w:hAnsi="Arial" w:cs="Arial"/>
      <w:bCs/>
      <w:color w:val="000000"/>
      <w:kern w:val="0"/>
      <w:sz w:val="19"/>
      <w:szCs w:val="19"/>
    </w:rPr>
  </w:style>
  <w:style w:type="numbering" w:styleId="AktuelleListe2" w:customStyle="1">
    <w:name w:val="Aktuelle Liste2"/>
    <w:uiPriority w:val="99"/>
    <w:rsid w:val="00AB4011"/>
    <w:pPr>
      <w:numPr>
        <w:numId w:val="3"/>
      </w:numPr>
    </w:pPr>
  </w:style>
  <w:style w:type="numbering" w:styleId="AktuelleListe3" w:customStyle="1">
    <w:name w:val="Aktuelle Liste3"/>
    <w:uiPriority w:val="99"/>
    <w:rsid w:val="00AB4011"/>
    <w:pPr>
      <w:numPr>
        <w:numId w:val="4"/>
      </w:numPr>
    </w:pPr>
  </w:style>
  <w:style w:type="numbering" w:styleId="AktuelleListe4" w:customStyle="1">
    <w:name w:val="Aktuelle Liste4"/>
    <w:uiPriority w:val="99"/>
    <w:rsid w:val="002029A5"/>
    <w:pPr>
      <w:numPr>
        <w:numId w:val="5"/>
      </w:numPr>
    </w:pPr>
  </w:style>
  <w:style w:type="character" w:styleId="Bold" w:customStyle="1">
    <w:name w:val="Bold"/>
    <w:uiPriority w:val="99"/>
    <w:rsid w:val="00A921DD"/>
    <w:rPr>
      <w:b/>
      <w:bCs/>
    </w:rPr>
  </w:style>
  <w:style w:type="table" w:styleId="SMUGGTabelleHinweis" w:customStyle="1">
    <w:name w:val="SMUGG Tabelle Hinweis"/>
    <w:basedOn w:val="NormaleTabelle"/>
    <w:uiPriority w:val="99"/>
    <w:rsid w:val="005C36C0"/>
    <w:pPr>
      <w:spacing w:line="288" w:lineRule="auto"/>
    </w:pPr>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tblBorders>
    </w:tblPr>
    <w:trPr>
      <w:cantSplit/>
    </w:trPr>
    <w:tcPr>
      <w:shd w:val="clear" w:color="auto" w:fill="E3E3E3" w:themeFill="accent5"/>
      <w:tcMar>
        <w:top w:w="85" w:type="dxa"/>
        <w:bottom w:w="113" w:type="dxa"/>
      </w:tcMar>
    </w:tcPr>
  </w:style>
  <w:style w:type="paragraph" w:styleId="Standardklein" w:customStyle="1">
    <w:name w:val="Standard klein"/>
    <w:basedOn w:val="Standard"/>
    <w:next w:val="Standard"/>
    <w:link w:val="StandardkleinZchn"/>
    <w:qFormat/>
    <w:rsid w:val="00D32BA5"/>
    <w:rPr>
      <w:bCs/>
      <w:sz w:val="19"/>
      <w:szCs w:val="19"/>
    </w:rPr>
  </w:style>
  <w:style w:type="character" w:styleId="StandardkleinZchn" w:customStyle="1">
    <w:name w:val="Standard klein Zchn"/>
    <w:basedOn w:val="Absatz-Standardschriftart"/>
    <w:link w:val="Standardklein"/>
    <w:rsid w:val="00324887"/>
    <w:rPr>
      <w:rFonts w:cs="Times New Roman (Textkörper CS)"/>
      <w:bCs/>
      <w:sz w:val="19"/>
      <w:szCs w:val="19"/>
    </w:rPr>
  </w:style>
  <w:style w:type="table" w:styleId="SMUGGTabelleAufgabe" w:customStyle="1">
    <w:name w:val="SMUGG Tabelle Aufgabe"/>
    <w:basedOn w:val="NormaleTabelle"/>
    <w:uiPriority w:val="99"/>
    <w:rsid w:val="00324887"/>
    <w:tblPr>
      <w:tbl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blBorders>
    </w:tblPr>
    <w:tcPr>
      <w:tcMar>
        <w:top w:w="113" w:type="dxa"/>
        <w:bottom w:w="113" w:type="dxa"/>
      </w:tcMar>
    </w:tcPr>
    <w:tblStylePr w:type="firstRow">
      <w:rPr>
        <w:rFonts w:ascii="Arial" w:hAnsi="Arial"/>
        <w:b/>
        <w:color w:val="000000" w:themeColor="text1"/>
      </w:rPr>
      <w:tblPr/>
      <w:tcPr>
        <w:tc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l2br w:val="nil"/>
          <w:tr2bl w:val="nil"/>
        </w:tcBorders>
        <w:shd w:val="clear" w:color="auto" w:fill="E6F3FB"/>
      </w:tcPr>
    </w:tblStylePr>
  </w:style>
  <w:style w:type="paragraph" w:styleId="Aufzhlunggro" w:customStyle="1">
    <w:name w:val="Aufzählung groß"/>
    <w:qFormat/>
    <w:rsid w:val="00ED4264"/>
    <w:pPr>
      <w:numPr>
        <w:numId w:val="8"/>
      </w:numPr>
      <w:spacing w:line="288" w:lineRule="auto"/>
    </w:pPr>
    <w:rPr>
      <w:rFonts w:ascii="Arial" w:hAnsi="Arial" w:cs="Arial"/>
      <w:bCs/>
      <w:kern w:val="0"/>
    </w:rPr>
  </w:style>
  <w:style w:type="character" w:styleId="Aufgabenstellung" w:customStyle="1">
    <w:name w:val="Aufgabenstellung"/>
    <w:basedOn w:val="Absatz-Standardschriftart"/>
    <w:uiPriority w:val="1"/>
    <w:qFormat/>
    <w:rsid w:val="00291596"/>
    <w:rPr>
      <w:b/>
      <w:bCs/>
      <w:color w:val="FFFFFF" w:themeColor="background1"/>
      <w:bdr w:val="single" w:color="009EE3" w:themeColor="accent2" w:sz="36" w:space="0"/>
      <w:shd w:val="clear" w:color="auto" w:fill="009EE3" w:themeFill="accent2"/>
    </w:rPr>
  </w:style>
  <w:style w:type="table" w:styleId="SMUGGTabelleLsung" w:customStyle="1">
    <w:name w:val="SMUGG Tabelle Lösung"/>
    <w:basedOn w:val="NormaleTabelle"/>
    <w:uiPriority w:val="99"/>
    <w:rsid w:val="00291596"/>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blBorders>
    </w:tblPr>
    <w:tcPr>
      <w:shd w:val="clear" w:color="auto" w:fill="auto"/>
      <w:tcMar>
        <w:top w:w="113" w:type="dxa"/>
        <w:bottom w:w="113" w:type="dxa"/>
      </w:tcMar>
    </w:tcPr>
    <w:tblStylePr w:type="firstRow">
      <w:rPr>
        <w:b/>
        <w:color w:val="000000" w:themeColor="text1"/>
        <w:sz w:val="19"/>
      </w:rPr>
      <w:tblPr/>
      <w:tcPr>
        <w:tc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l2br w:val="nil"/>
          <w:tr2bl w:val="nil"/>
        </w:tcBorders>
        <w:shd w:val="clear" w:color="auto" w:fill="E3E3E3" w:themeFill="accent5"/>
      </w:tcPr>
    </w:tblStylePr>
  </w:style>
  <w:style w:type="paragraph" w:styleId="Quellenangabe" w:customStyle="1">
    <w:name w:val="Quellenangabe"/>
    <w:qFormat/>
    <w:rsid w:val="00DD7540"/>
    <w:rPr>
      <w:rFonts w:ascii="Arial" w:hAnsi="Arial" w:cs="Arial"/>
      <w:b/>
      <w:bCs/>
      <w:color w:val="FFFFFF" w:themeColor="background1"/>
      <w:sz w:val="14"/>
      <w:szCs w:val="14"/>
    </w:rPr>
  </w:style>
  <w:style w:type="paragraph" w:styleId="berarbeitung">
    <w:name w:val="Revision"/>
    <w:hidden/>
    <w:uiPriority w:val="99"/>
    <w:semiHidden/>
    <w:rsid w:val="00385693"/>
    <w:rPr>
      <w:rFonts w:cs="Times New Roman (Textkörper CS)"/>
    </w:rPr>
  </w:style>
  <w:style w:type="table" w:styleId="TabellemithellemGitternetz">
    <w:name w:val="Grid Table Light"/>
    <w:basedOn w:val="NormaleTabelle"/>
    <w:uiPriority w:val="40"/>
    <w:rsid w:val="00D03C23"/>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BesuchterLink">
    <w:name w:val="FollowedHyperlink"/>
    <w:basedOn w:val="Absatz-Standardschriftart"/>
    <w:uiPriority w:val="99"/>
    <w:semiHidden/>
    <w:unhideWhenUsed/>
    <w:rsid w:val="00097055"/>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4.xml" Id="rId17" /><Relationship Type="http://schemas.openxmlformats.org/officeDocument/2006/relationships/numbering" Target="numbering.xml" Id="rId2" /><Relationship Type="http://schemas.openxmlformats.org/officeDocument/2006/relationships/hyperlink" Target="https://www.bpb.de/kurz-knapp/lexika/islam-lexikon/21544/musik/" TargetMode="Externa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yperlink" Target="https://www.lpb-bw.de/china-uiguren" TargetMode="External" Id="rId15" /><Relationship Type="http://schemas.openxmlformats.org/officeDocument/2006/relationships/footer" Target="footer1.xml" Id="rId10" /><Relationship Type="http://schemas.openxmlformats.org/officeDocument/2006/relationships/theme" Target="theme/theme1.xm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yperlink" Target="https://www.bpb.de/kurz-knapp/lexika/islam-lexikon/21500/kleidung/" TargetMode="External" Id="rId14" /><Relationship Type="http://schemas.microsoft.com/office/2016/09/relationships/commentsIds" Target="commentsIds.xml" Id="Rec7b755ce17241ef" /><Relationship Type="http://schemas.microsoft.com/office/2011/relationships/commentsExtended" Target="commentsExtended.xml" Id="R942ce52c56204f11" /><Relationship Type="http://schemas.microsoft.com/office/2011/relationships/people" Target="people.xml" Id="R1a38facd4ff740c4" /></Relationships>
</file>

<file path=word/theme/theme1.xml><?xml version="1.0" encoding="utf-8"?>
<a:theme xmlns:a="http://schemas.openxmlformats.org/drawingml/2006/main" xmlns:thm15="http://schemas.microsoft.com/office/thememl/2012/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21563-0686-5D4F-B8A1-0231A400FE7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Juliane Strehmann</dc:creator>
  <keywords/>
  <dc:description/>
  <lastModifiedBy>Christian Huberts</lastModifiedBy>
  <revision>171</revision>
  <lastPrinted>2025-12-12T08:49:00.0000000Z</lastPrinted>
  <dcterms:created xsi:type="dcterms:W3CDTF">2025-12-11T10:37:00.0000000Z</dcterms:created>
  <dcterms:modified xsi:type="dcterms:W3CDTF">2026-02-23T08:44:19.1307707Z</dcterms:modified>
</coreProperties>
</file>